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6"/>
        <w:gridCol w:w="4976"/>
      </w:tblGrid>
      <w:tr w:rsidR="008A6F3A" w:rsidRPr="00460E18" w:rsidTr="00C840A2">
        <w:tc>
          <w:tcPr>
            <w:tcW w:w="5706" w:type="dxa"/>
            <w:tcBorders>
              <w:top w:val="nil"/>
              <w:left w:val="nil"/>
              <w:bottom w:val="nil"/>
              <w:right w:val="nil"/>
            </w:tcBorders>
          </w:tcPr>
          <w:p w:rsidR="008A6F3A" w:rsidRPr="00460E18" w:rsidRDefault="006F421B" w:rsidP="00DF750E">
            <w:pPr>
              <w:rPr>
                <w:rFonts w:cs="Arial"/>
              </w:rPr>
            </w:pPr>
            <w:r w:rsidRPr="00460E18">
              <w:rPr>
                <w:rFonts w:cs="Arial"/>
                <w:noProof/>
                <w:lang w:eastAsia="en-NZ"/>
              </w:rPr>
              <w:drawing>
                <wp:inline distT="0" distB="0" distL="0" distR="0">
                  <wp:extent cx="3281195" cy="871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A-new-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81195" cy="871220"/>
                          </a:xfrm>
                          <a:prstGeom prst="rect">
                            <a:avLst/>
                          </a:prstGeom>
                          <a:noFill/>
                          <a:ln w="9525">
                            <a:noFill/>
                            <a:miter lim="800000"/>
                            <a:headEnd/>
                            <a:tailEnd/>
                          </a:ln>
                        </pic:spPr>
                      </pic:pic>
                    </a:graphicData>
                  </a:graphic>
                </wp:inline>
              </w:drawing>
            </w:r>
          </w:p>
        </w:tc>
        <w:tc>
          <w:tcPr>
            <w:tcW w:w="4976" w:type="dxa"/>
            <w:tcBorders>
              <w:top w:val="nil"/>
              <w:left w:val="nil"/>
              <w:bottom w:val="nil"/>
              <w:right w:val="nil"/>
            </w:tcBorders>
          </w:tcPr>
          <w:tbl>
            <w:tblPr>
              <w:tblStyle w:val="TableGrid"/>
              <w:tblW w:w="0" w:type="auto"/>
              <w:tblInd w:w="3829" w:type="dxa"/>
              <w:tblLook w:val="04A0" w:firstRow="1" w:lastRow="0" w:firstColumn="1" w:lastColumn="0" w:noHBand="0" w:noVBand="1"/>
            </w:tblPr>
            <w:tblGrid>
              <w:gridCol w:w="916"/>
            </w:tblGrid>
            <w:tr w:rsidR="00D7351A" w:rsidRPr="00460E18" w:rsidTr="00D7351A">
              <w:tc>
                <w:tcPr>
                  <w:tcW w:w="916" w:type="dxa"/>
                </w:tcPr>
                <w:p w:rsidR="00D7351A" w:rsidRPr="00460E18" w:rsidRDefault="00D7351A" w:rsidP="003854DE">
                  <w:pPr>
                    <w:jc w:val="right"/>
                    <w:rPr>
                      <w:rFonts w:cs="Arial"/>
                      <w:b/>
                      <w:sz w:val="32"/>
                      <w:szCs w:val="36"/>
                      <w:lang w:bidi="en-US"/>
                    </w:rPr>
                  </w:pPr>
                </w:p>
              </w:tc>
            </w:tr>
          </w:tbl>
          <w:p w:rsidR="008A6F3A" w:rsidRPr="00460E18" w:rsidRDefault="008A6F3A" w:rsidP="006066D2">
            <w:pPr>
              <w:jc w:val="right"/>
              <w:rPr>
                <w:rFonts w:cs="Arial"/>
                <w:b/>
                <w:sz w:val="36"/>
                <w:szCs w:val="36"/>
              </w:rPr>
            </w:pPr>
            <w:r w:rsidRPr="00460E18">
              <w:rPr>
                <w:rFonts w:cs="Arial"/>
                <w:b/>
                <w:sz w:val="36"/>
                <w:szCs w:val="36"/>
              </w:rPr>
              <w:t>ARO TŪRANGA</w:t>
            </w:r>
          </w:p>
          <w:p w:rsidR="008A6F3A" w:rsidRPr="00460E18" w:rsidRDefault="008A6F3A" w:rsidP="006066D2">
            <w:pPr>
              <w:jc w:val="right"/>
              <w:rPr>
                <w:rFonts w:cs="Arial"/>
              </w:rPr>
            </w:pPr>
            <w:r w:rsidRPr="00460E18">
              <w:rPr>
                <w:rFonts w:cs="Arial"/>
                <w:sz w:val="36"/>
                <w:szCs w:val="36"/>
              </w:rPr>
              <w:t>Position Description</w:t>
            </w:r>
          </w:p>
        </w:tc>
      </w:tr>
      <w:tr w:rsidR="008A6F3A" w:rsidRPr="00460E18" w:rsidTr="006066D2">
        <w:tc>
          <w:tcPr>
            <w:tcW w:w="10682" w:type="dxa"/>
            <w:gridSpan w:val="2"/>
            <w:tcBorders>
              <w:top w:val="nil"/>
              <w:left w:val="nil"/>
              <w:bottom w:val="nil"/>
              <w:right w:val="nil"/>
            </w:tcBorders>
          </w:tcPr>
          <w:p w:rsidR="008A6F3A" w:rsidRPr="00460E18" w:rsidRDefault="008A6F3A" w:rsidP="00DF750E">
            <w:pPr>
              <w:rPr>
                <w:rFonts w:cs="Arial"/>
                <w:sz w:val="10"/>
              </w:rPr>
            </w:pPr>
          </w:p>
        </w:tc>
      </w:tr>
      <w:tr w:rsidR="008A6F3A" w:rsidRPr="00460E18" w:rsidTr="006066D2">
        <w:tc>
          <w:tcPr>
            <w:tcW w:w="10682" w:type="dxa"/>
            <w:gridSpan w:val="2"/>
            <w:tcBorders>
              <w:top w:val="nil"/>
              <w:left w:val="nil"/>
              <w:bottom w:val="nil"/>
              <w:right w:val="nil"/>
            </w:tcBorders>
          </w:tcPr>
          <w:p w:rsidR="008A6F3A" w:rsidRPr="00460E18" w:rsidRDefault="008A6F3A" w:rsidP="003B69EB">
            <w:pPr>
              <w:pStyle w:val="Header"/>
              <w:ind w:right="66"/>
              <w:jc w:val="both"/>
              <w:rPr>
                <w:rFonts w:cs="Arial"/>
                <w:i/>
                <w:iCs/>
                <w:szCs w:val="20"/>
              </w:rPr>
            </w:pPr>
            <w:r w:rsidRPr="00460E18">
              <w:rPr>
                <w:rFonts w:cs="Arial"/>
                <w:i/>
                <w:iCs/>
                <w:szCs w:val="20"/>
              </w:rPr>
              <w:t>A</w:t>
            </w:r>
            <w:r w:rsidRPr="00415896">
              <w:rPr>
                <w:rFonts w:cs="Arial"/>
                <w:i/>
                <w:iCs/>
                <w:szCs w:val="20"/>
                <w:lang w:val="mi-NZ"/>
              </w:rPr>
              <w:t xml:space="preserve"> wānanga</w:t>
            </w:r>
            <w:r w:rsidRPr="00460E18">
              <w:rPr>
                <w:rFonts w:cs="Arial"/>
                <w:i/>
                <w:iCs/>
                <w:szCs w:val="20"/>
              </w:rPr>
              <w:t xml:space="preserve"> provided in section 162(4</w:t>
            </w:r>
            <w:proofErr w:type="gramStart"/>
            <w:r w:rsidRPr="00460E18">
              <w:rPr>
                <w:rFonts w:cs="Arial"/>
                <w:i/>
                <w:iCs/>
                <w:szCs w:val="20"/>
              </w:rPr>
              <w:t>)(</w:t>
            </w:r>
            <w:proofErr w:type="gramEnd"/>
            <w:r w:rsidRPr="00460E18">
              <w:rPr>
                <w:rFonts w:cs="Arial"/>
                <w:i/>
                <w:iCs/>
                <w:szCs w:val="20"/>
              </w:rPr>
              <w:t>b)(iv) of the Education Act 1989, is characterised by “teaching and research that maintains, advances and disseminates knowledge and develops intellectual independence, and assists the application of knowledge regarding</w:t>
            </w:r>
            <w:r w:rsidRPr="00415896">
              <w:rPr>
                <w:rFonts w:cs="Arial"/>
                <w:i/>
                <w:iCs/>
                <w:szCs w:val="20"/>
                <w:lang w:val="mi-NZ"/>
              </w:rPr>
              <w:t xml:space="preserve"> āhuatanga</w:t>
            </w:r>
            <w:r w:rsidRPr="00460E18">
              <w:rPr>
                <w:rFonts w:cs="Arial"/>
                <w:i/>
                <w:iCs/>
                <w:szCs w:val="20"/>
              </w:rPr>
              <w:t xml:space="preserve"> Māori (Māori tradition) according to</w:t>
            </w:r>
            <w:r w:rsidRPr="00415896">
              <w:rPr>
                <w:rFonts w:cs="Arial"/>
                <w:i/>
                <w:iCs/>
                <w:szCs w:val="20"/>
                <w:lang w:val="mi-NZ"/>
              </w:rPr>
              <w:t xml:space="preserve"> tikanga</w:t>
            </w:r>
            <w:r w:rsidRPr="00460E18">
              <w:rPr>
                <w:rFonts w:cs="Arial"/>
                <w:i/>
                <w:iCs/>
                <w:szCs w:val="20"/>
              </w:rPr>
              <w:t xml:space="preserve"> Māori (Māori custom)”.</w:t>
            </w:r>
          </w:p>
          <w:p w:rsidR="008A6F3A" w:rsidRPr="00460E18" w:rsidRDefault="008A6F3A" w:rsidP="003B69EB">
            <w:pPr>
              <w:pStyle w:val="Header"/>
              <w:ind w:right="66"/>
              <w:jc w:val="both"/>
              <w:rPr>
                <w:rFonts w:cs="Arial"/>
                <w:i/>
                <w:iCs/>
                <w:szCs w:val="20"/>
                <w:lang w:val="mi-N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5"/>
              <w:gridCol w:w="3641"/>
              <w:gridCol w:w="3935"/>
            </w:tblGrid>
            <w:tr w:rsidR="008A6F3A" w:rsidRPr="00460E18" w:rsidTr="00F75334">
              <w:trPr>
                <w:trHeight w:val="720"/>
                <w:tblHeader/>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8A6F3A" w:rsidP="00C262C1">
                  <w:pPr>
                    <w:pStyle w:val="Header"/>
                    <w:spacing w:beforeLines="20" w:before="48" w:afterLines="20" w:after="48"/>
                    <w:ind w:right="-27"/>
                    <w:rPr>
                      <w:rFonts w:cs="Arial"/>
                      <w:i/>
                      <w:iCs/>
                      <w:sz w:val="22"/>
                    </w:rPr>
                  </w:pPr>
                  <w:r w:rsidRPr="00460E18">
                    <w:rPr>
                      <w:rFonts w:cs="Arial"/>
                      <w:b/>
                      <w:i/>
                      <w:iCs/>
                      <w:sz w:val="22"/>
                      <w:lang w:val="mi-NZ"/>
                    </w:rPr>
                    <w:t>Tūranga</w:t>
                  </w:r>
                  <w:r w:rsidRPr="00460E18">
                    <w:rPr>
                      <w:rFonts w:cs="Arial"/>
                      <w:i/>
                      <w:iCs/>
                      <w:sz w:val="22"/>
                    </w:rPr>
                    <w:t xml:space="preserve"> </w:t>
                  </w:r>
                </w:p>
                <w:p w:rsidR="008A6F3A" w:rsidRPr="00460E18" w:rsidRDefault="008A6F3A" w:rsidP="00C262C1">
                  <w:pPr>
                    <w:pStyle w:val="Header"/>
                    <w:spacing w:beforeLines="20" w:before="48" w:afterLines="20" w:after="48"/>
                    <w:ind w:right="-27"/>
                    <w:rPr>
                      <w:rFonts w:cs="Arial"/>
                      <w:i/>
                      <w:iCs/>
                      <w:sz w:val="22"/>
                    </w:rPr>
                  </w:pPr>
                  <w:r w:rsidRPr="00460E18">
                    <w:rPr>
                      <w:rFonts w:cs="Arial"/>
                      <w:i/>
                      <w:iCs/>
                      <w:sz w:val="22"/>
                    </w:rPr>
                    <w:t>Position</w:t>
                  </w:r>
                </w:p>
              </w:tc>
              <w:tc>
                <w:tcPr>
                  <w:tcW w:w="7576" w:type="dxa"/>
                  <w:gridSpan w:val="2"/>
                  <w:tcBorders>
                    <w:top w:val="single" w:sz="4" w:space="0" w:color="000000"/>
                    <w:left w:val="single" w:sz="4" w:space="0" w:color="000000"/>
                    <w:bottom w:val="single" w:sz="4" w:space="0" w:color="000000"/>
                    <w:right w:val="single" w:sz="4" w:space="0" w:color="000000"/>
                  </w:tcBorders>
                  <w:vAlign w:val="center"/>
                </w:tcPr>
                <w:p w:rsidR="00005B41" w:rsidRPr="00551B5B" w:rsidRDefault="00103007" w:rsidP="00010ED2">
                  <w:pPr>
                    <w:pStyle w:val="Header"/>
                    <w:spacing w:beforeLines="20" w:before="48" w:afterLines="20" w:after="48"/>
                    <w:rPr>
                      <w:rFonts w:cs="Arial"/>
                      <w:b/>
                      <w:iCs/>
                      <w:sz w:val="22"/>
                    </w:rPr>
                  </w:pPr>
                  <w:r w:rsidRPr="00551B5B">
                    <w:rPr>
                      <w:rFonts w:cs="Arial"/>
                      <w:b/>
                      <w:iCs/>
                      <w:sz w:val="22"/>
                    </w:rPr>
                    <w:t>Engineer</w:t>
                  </w:r>
                  <w:r w:rsidR="0017318F" w:rsidRPr="00551B5B">
                    <w:rPr>
                      <w:rFonts w:cs="Arial"/>
                      <w:b/>
                      <w:iCs/>
                      <w:sz w:val="22"/>
                    </w:rPr>
                    <w:t xml:space="preserve"> – Service </w:t>
                  </w:r>
                  <w:r w:rsidR="00010ED2">
                    <w:rPr>
                      <w:rFonts w:cs="Arial"/>
                      <w:b/>
                      <w:iCs/>
                      <w:sz w:val="22"/>
                    </w:rPr>
                    <w:t>Operations</w:t>
                  </w:r>
                </w:p>
              </w:tc>
            </w:tr>
            <w:tr w:rsidR="008A6F3A" w:rsidRPr="00460E18" w:rsidTr="001013D9">
              <w:trPr>
                <w:trHeight w:val="720"/>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4A55E0" w:rsidP="00C262C1">
                  <w:pPr>
                    <w:pStyle w:val="Header"/>
                    <w:spacing w:beforeLines="20" w:before="48" w:afterLines="20" w:after="48"/>
                    <w:ind w:right="-27"/>
                    <w:rPr>
                      <w:rFonts w:cs="Arial"/>
                      <w:b/>
                      <w:i/>
                      <w:iCs/>
                      <w:sz w:val="22"/>
                    </w:rPr>
                  </w:pPr>
                  <w:r w:rsidRPr="00460E18">
                    <w:rPr>
                      <w:rFonts w:cs="Arial"/>
                      <w:b/>
                      <w:i/>
                      <w:iCs/>
                      <w:sz w:val="22"/>
                      <w:lang w:val="mi-NZ"/>
                    </w:rPr>
                    <w:t>Uepū</w:t>
                  </w:r>
                  <w:r w:rsidRPr="00460E18">
                    <w:rPr>
                      <w:rFonts w:cs="Arial"/>
                      <w:b/>
                      <w:i/>
                      <w:iCs/>
                      <w:sz w:val="22"/>
                    </w:rPr>
                    <w:t xml:space="preserve"> /</w:t>
                  </w:r>
                  <w:r w:rsidRPr="00460E18">
                    <w:rPr>
                      <w:rFonts w:cs="Arial"/>
                      <w:b/>
                      <w:i/>
                      <w:iCs/>
                      <w:sz w:val="22"/>
                      <w:lang w:val="mi-NZ"/>
                    </w:rPr>
                    <w:t xml:space="preserve"> </w:t>
                  </w:r>
                  <w:r w:rsidR="008A6F3A" w:rsidRPr="00460E18">
                    <w:rPr>
                      <w:rFonts w:cs="Arial"/>
                      <w:b/>
                      <w:i/>
                      <w:iCs/>
                      <w:sz w:val="22"/>
                      <w:lang w:val="mi-NZ"/>
                    </w:rPr>
                    <w:t>Wāhanga</w:t>
                  </w:r>
                </w:p>
                <w:p w:rsidR="008A6F3A" w:rsidRPr="00415896" w:rsidRDefault="008A6F3A" w:rsidP="00C262C1">
                  <w:pPr>
                    <w:pStyle w:val="Header"/>
                    <w:spacing w:beforeLines="20" w:before="48" w:afterLines="20" w:after="48"/>
                    <w:ind w:right="-27"/>
                    <w:rPr>
                      <w:rFonts w:cs="Arial"/>
                      <w:i/>
                      <w:iCs/>
                      <w:sz w:val="22"/>
                      <w:lang w:val="mi-NZ"/>
                    </w:rPr>
                  </w:pPr>
                  <w:r w:rsidRPr="00460E18">
                    <w:rPr>
                      <w:rFonts w:cs="Arial"/>
                      <w:i/>
                      <w:iCs/>
                      <w:sz w:val="22"/>
                    </w:rPr>
                    <w:t xml:space="preserve">Department </w:t>
                  </w:r>
                </w:p>
              </w:tc>
              <w:tc>
                <w:tcPr>
                  <w:tcW w:w="7576" w:type="dxa"/>
                  <w:gridSpan w:val="2"/>
                  <w:tcBorders>
                    <w:top w:val="single" w:sz="4" w:space="0" w:color="000000"/>
                    <w:left w:val="single" w:sz="4" w:space="0" w:color="000000"/>
                    <w:bottom w:val="single" w:sz="4" w:space="0" w:color="000000"/>
                    <w:right w:val="single" w:sz="4" w:space="0" w:color="000000"/>
                  </w:tcBorders>
                  <w:vAlign w:val="center"/>
                </w:tcPr>
                <w:p w:rsidR="008A6F3A" w:rsidRPr="00460E18" w:rsidRDefault="0017318F" w:rsidP="00C61F60">
                  <w:pPr>
                    <w:pStyle w:val="Header"/>
                    <w:ind w:right="66"/>
                    <w:rPr>
                      <w:rFonts w:cs="Arial"/>
                      <w:iCs/>
                      <w:sz w:val="22"/>
                    </w:rPr>
                  </w:pPr>
                  <w:r w:rsidRPr="00415896">
                    <w:rPr>
                      <w:rFonts w:cs="Arial"/>
                      <w:b/>
                      <w:iCs/>
                      <w:sz w:val="22"/>
                      <w:lang w:val="mi-NZ"/>
                    </w:rPr>
                    <w:t>Hangarau</w:t>
                  </w:r>
                </w:p>
              </w:tc>
            </w:tr>
            <w:tr w:rsidR="008A6F3A" w:rsidRPr="00460E18" w:rsidTr="001013D9">
              <w:trPr>
                <w:trHeight w:val="720"/>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8A6F3A" w:rsidP="00C262C1">
                  <w:pPr>
                    <w:pStyle w:val="Header"/>
                    <w:spacing w:beforeLines="20" w:before="48" w:afterLines="20" w:after="48"/>
                    <w:ind w:right="-27"/>
                    <w:rPr>
                      <w:rFonts w:cs="Arial"/>
                      <w:i/>
                      <w:iCs/>
                      <w:sz w:val="22"/>
                    </w:rPr>
                  </w:pPr>
                  <w:r w:rsidRPr="00460E18">
                    <w:rPr>
                      <w:rFonts w:cs="Arial"/>
                      <w:b/>
                      <w:i/>
                      <w:iCs/>
                      <w:sz w:val="22"/>
                      <w:lang w:val="mi-NZ"/>
                    </w:rPr>
                    <w:t>Rohe</w:t>
                  </w:r>
                  <w:r w:rsidRPr="00460E18">
                    <w:rPr>
                      <w:rFonts w:cs="Arial"/>
                      <w:i/>
                      <w:iCs/>
                      <w:sz w:val="22"/>
                    </w:rPr>
                    <w:t xml:space="preserve"> </w:t>
                  </w:r>
                </w:p>
                <w:p w:rsidR="008A6F3A" w:rsidRPr="00460E18" w:rsidRDefault="00353438" w:rsidP="001013D9">
                  <w:pPr>
                    <w:pStyle w:val="Header"/>
                    <w:ind w:right="66"/>
                    <w:rPr>
                      <w:rFonts w:cs="Arial"/>
                      <w:i/>
                      <w:iCs/>
                      <w:sz w:val="22"/>
                      <w:lang w:val="mi-NZ"/>
                    </w:rPr>
                  </w:pPr>
                  <w:r w:rsidRPr="00460E18">
                    <w:rPr>
                      <w:rFonts w:cs="Arial"/>
                      <w:i/>
                      <w:iCs/>
                      <w:sz w:val="22"/>
                    </w:rPr>
                    <w:t>Regi</w:t>
                  </w:r>
                  <w:r w:rsidR="008A6F3A" w:rsidRPr="00460E18">
                    <w:rPr>
                      <w:rFonts w:cs="Arial"/>
                      <w:i/>
                      <w:iCs/>
                      <w:sz w:val="22"/>
                    </w:rPr>
                    <w:t xml:space="preserve">on </w:t>
                  </w:r>
                </w:p>
              </w:tc>
              <w:tc>
                <w:tcPr>
                  <w:tcW w:w="7576" w:type="dxa"/>
                  <w:gridSpan w:val="2"/>
                  <w:tcBorders>
                    <w:top w:val="single" w:sz="4" w:space="0" w:color="000000"/>
                    <w:left w:val="single" w:sz="4" w:space="0" w:color="000000"/>
                    <w:bottom w:val="single" w:sz="4" w:space="0" w:color="000000"/>
                    <w:right w:val="single" w:sz="4" w:space="0" w:color="000000"/>
                  </w:tcBorders>
                  <w:vAlign w:val="center"/>
                </w:tcPr>
                <w:p w:rsidR="008A6F3A" w:rsidRPr="00460E18" w:rsidRDefault="0017318F" w:rsidP="00D8142C">
                  <w:pPr>
                    <w:pStyle w:val="Header"/>
                    <w:ind w:right="66"/>
                    <w:rPr>
                      <w:rFonts w:cs="Arial"/>
                      <w:iCs/>
                      <w:sz w:val="22"/>
                    </w:rPr>
                  </w:pPr>
                  <w:r>
                    <w:rPr>
                      <w:rFonts w:cs="Arial"/>
                      <w:b/>
                      <w:iCs/>
                      <w:sz w:val="22"/>
                      <w:lang w:val="mi-NZ"/>
                    </w:rPr>
                    <w:t>Te Puna Mātauranga</w:t>
                  </w:r>
                </w:p>
              </w:tc>
            </w:tr>
            <w:tr w:rsidR="008A6F3A" w:rsidRPr="00460E18" w:rsidTr="001013D9">
              <w:trPr>
                <w:cantSplit/>
                <w:trHeight w:val="720"/>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8A6F3A" w:rsidP="00C262C1">
                  <w:pPr>
                    <w:pStyle w:val="Header"/>
                    <w:spacing w:beforeLines="20" w:before="48" w:afterLines="20" w:after="48"/>
                    <w:ind w:right="-27"/>
                    <w:rPr>
                      <w:rFonts w:cs="Arial"/>
                      <w:i/>
                      <w:iCs/>
                      <w:sz w:val="22"/>
                      <w:szCs w:val="20"/>
                    </w:rPr>
                  </w:pPr>
                  <w:r w:rsidRPr="00460E18">
                    <w:rPr>
                      <w:rFonts w:cs="Arial"/>
                      <w:b/>
                      <w:i/>
                      <w:iCs/>
                      <w:sz w:val="22"/>
                      <w:szCs w:val="20"/>
                      <w:lang w:val="mi-NZ"/>
                    </w:rPr>
                    <w:t>Wāhi Mahi</w:t>
                  </w:r>
                  <w:r w:rsidRPr="00460E18">
                    <w:rPr>
                      <w:rFonts w:cs="Arial"/>
                      <w:i/>
                      <w:iCs/>
                      <w:sz w:val="22"/>
                      <w:szCs w:val="20"/>
                    </w:rPr>
                    <w:t xml:space="preserve"> </w:t>
                  </w:r>
                </w:p>
                <w:p w:rsidR="008A6F3A" w:rsidRPr="00415896" w:rsidRDefault="008A6F3A" w:rsidP="00C262C1">
                  <w:pPr>
                    <w:pStyle w:val="Header"/>
                    <w:spacing w:beforeLines="20" w:before="48" w:afterLines="20" w:after="48"/>
                    <w:ind w:right="-27"/>
                    <w:rPr>
                      <w:rFonts w:cs="Arial"/>
                      <w:i/>
                      <w:iCs/>
                      <w:sz w:val="22"/>
                      <w:szCs w:val="20"/>
                      <w:lang w:val="mi-NZ"/>
                    </w:rPr>
                  </w:pPr>
                  <w:r w:rsidRPr="00460E18">
                    <w:rPr>
                      <w:rFonts w:cs="Arial"/>
                      <w:i/>
                      <w:iCs/>
                      <w:sz w:val="22"/>
                      <w:szCs w:val="20"/>
                    </w:rPr>
                    <w:t xml:space="preserve">Location </w:t>
                  </w:r>
                </w:p>
              </w:tc>
              <w:tc>
                <w:tcPr>
                  <w:tcW w:w="7576" w:type="dxa"/>
                  <w:gridSpan w:val="2"/>
                  <w:tcBorders>
                    <w:top w:val="single" w:sz="4" w:space="0" w:color="000000"/>
                    <w:left w:val="single" w:sz="4" w:space="0" w:color="000000"/>
                    <w:bottom w:val="single" w:sz="4" w:space="0" w:color="000000"/>
                    <w:right w:val="single" w:sz="4" w:space="0" w:color="000000"/>
                  </w:tcBorders>
                  <w:vAlign w:val="center"/>
                </w:tcPr>
                <w:p w:rsidR="008A6F3A" w:rsidRPr="00460E18" w:rsidRDefault="0017318F" w:rsidP="001013D9">
                  <w:pPr>
                    <w:pStyle w:val="Header"/>
                    <w:ind w:right="66"/>
                    <w:rPr>
                      <w:rFonts w:cs="Arial"/>
                      <w:b/>
                      <w:iCs/>
                      <w:sz w:val="22"/>
                    </w:rPr>
                  </w:pPr>
                  <w:r w:rsidRPr="00415896">
                    <w:rPr>
                      <w:rFonts w:cs="Arial"/>
                      <w:b/>
                      <w:iCs/>
                      <w:sz w:val="22"/>
                      <w:lang w:val="mi-NZ"/>
                    </w:rPr>
                    <w:t>Mangakōtukutuku</w:t>
                  </w:r>
                  <w:r>
                    <w:rPr>
                      <w:rFonts w:cs="Arial"/>
                      <w:b/>
                      <w:iCs/>
                      <w:sz w:val="22"/>
                    </w:rPr>
                    <w:t xml:space="preserve"> </w:t>
                  </w:r>
                  <w:r w:rsidR="00230CCF">
                    <w:rPr>
                      <w:rFonts w:cs="Arial"/>
                      <w:b/>
                      <w:iCs/>
                      <w:sz w:val="22"/>
                    </w:rPr>
                    <w:t>–</w:t>
                  </w:r>
                  <w:r>
                    <w:rPr>
                      <w:rFonts w:cs="Arial"/>
                      <w:b/>
                      <w:iCs/>
                      <w:sz w:val="22"/>
                    </w:rPr>
                    <w:t xml:space="preserve"> Glenview</w:t>
                  </w:r>
                  <w:r w:rsidR="00230CCF">
                    <w:rPr>
                      <w:rFonts w:cs="Arial"/>
                      <w:b/>
                      <w:iCs/>
                      <w:sz w:val="22"/>
                    </w:rPr>
                    <w:t xml:space="preserve"> </w:t>
                  </w:r>
                  <w:r w:rsidR="00230CCF" w:rsidRPr="00230CCF">
                    <w:rPr>
                      <w:rFonts w:cs="Arial"/>
                      <w:b/>
                      <w:iCs/>
                      <w:sz w:val="22"/>
                      <w:u w:val="single"/>
                    </w:rPr>
                    <w:t>or</w:t>
                  </w:r>
                  <w:r w:rsidR="00230CCF" w:rsidRPr="00415896">
                    <w:rPr>
                      <w:rFonts w:cs="Arial"/>
                      <w:b/>
                      <w:iCs/>
                      <w:sz w:val="22"/>
                      <w:lang w:val="mi-NZ"/>
                    </w:rPr>
                    <w:t xml:space="preserve"> Te Puna Mātauranga</w:t>
                  </w:r>
                  <w:r w:rsidR="00230CCF">
                    <w:rPr>
                      <w:rFonts w:cs="Arial"/>
                      <w:b/>
                      <w:iCs/>
                      <w:sz w:val="22"/>
                    </w:rPr>
                    <w:t xml:space="preserve"> –</w:t>
                  </w:r>
                  <w:r w:rsidR="00230CCF" w:rsidRPr="00415896">
                    <w:rPr>
                      <w:rFonts w:cs="Arial"/>
                      <w:b/>
                      <w:iCs/>
                      <w:sz w:val="22"/>
                      <w:lang w:val="mi-NZ"/>
                    </w:rPr>
                    <w:t xml:space="preserve"> Te Awamutu</w:t>
                  </w:r>
                </w:p>
              </w:tc>
            </w:tr>
            <w:tr w:rsidR="008A6F3A" w:rsidRPr="00460E18" w:rsidTr="001013D9">
              <w:trPr>
                <w:cantSplit/>
                <w:trHeight w:val="720"/>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8A6F3A" w:rsidP="00C262C1">
                  <w:pPr>
                    <w:pStyle w:val="Header"/>
                    <w:spacing w:beforeLines="20" w:before="48" w:afterLines="20" w:after="48"/>
                    <w:rPr>
                      <w:rFonts w:cs="Arial"/>
                      <w:i/>
                      <w:iCs/>
                      <w:sz w:val="22"/>
                      <w:szCs w:val="20"/>
                    </w:rPr>
                  </w:pPr>
                  <w:r w:rsidRPr="00460E18">
                    <w:rPr>
                      <w:rFonts w:cs="Arial"/>
                      <w:b/>
                      <w:i/>
                      <w:iCs/>
                      <w:sz w:val="22"/>
                      <w:szCs w:val="20"/>
                      <w:lang w:val="mi-NZ"/>
                    </w:rPr>
                    <w:t>Whakatau ki</w:t>
                  </w:r>
                  <w:r w:rsidRPr="00460E18">
                    <w:rPr>
                      <w:rFonts w:cs="Arial"/>
                      <w:i/>
                      <w:iCs/>
                      <w:sz w:val="22"/>
                      <w:szCs w:val="20"/>
                    </w:rPr>
                    <w:t xml:space="preserve"> </w:t>
                  </w:r>
                </w:p>
                <w:p w:rsidR="008A6F3A" w:rsidRPr="00415896" w:rsidRDefault="008A6F3A" w:rsidP="00C262C1">
                  <w:pPr>
                    <w:pStyle w:val="Header"/>
                    <w:spacing w:beforeLines="20" w:before="48" w:afterLines="20" w:after="48"/>
                    <w:ind w:right="-27"/>
                    <w:rPr>
                      <w:rFonts w:cs="Arial"/>
                      <w:i/>
                      <w:iCs/>
                      <w:sz w:val="22"/>
                      <w:szCs w:val="20"/>
                      <w:lang w:val="mi-NZ"/>
                    </w:rPr>
                  </w:pPr>
                  <w:r w:rsidRPr="00460E18">
                    <w:rPr>
                      <w:rFonts w:cs="Arial"/>
                      <w:i/>
                      <w:iCs/>
                      <w:sz w:val="22"/>
                      <w:szCs w:val="20"/>
                    </w:rPr>
                    <w:t>Reports to</w:t>
                  </w:r>
                </w:p>
              </w:tc>
              <w:tc>
                <w:tcPr>
                  <w:tcW w:w="7576" w:type="dxa"/>
                  <w:gridSpan w:val="2"/>
                  <w:tcBorders>
                    <w:top w:val="single" w:sz="4" w:space="0" w:color="000000"/>
                    <w:left w:val="single" w:sz="4" w:space="0" w:color="000000"/>
                    <w:bottom w:val="single" w:sz="4" w:space="0" w:color="000000"/>
                    <w:right w:val="single" w:sz="4" w:space="0" w:color="000000"/>
                  </w:tcBorders>
                  <w:vAlign w:val="center"/>
                </w:tcPr>
                <w:p w:rsidR="00677899" w:rsidRPr="00460E18" w:rsidRDefault="00010ED2" w:rsidP="007024B6">
                  <w:pPr>
                    <w:pStyle w:val="Header"/>
                    <w:ind w:right="66"/>
                    <w:rPr>
                      <w:rFonts w:cs="Arial"/>
                      <w:b/>
                      <w:iCs/>
                      <w:sz w:val="22"/>
                    </w:rPr>
                  </w:pPr>
                  <w:r>
                    <w:rPr>
                      <w:rFonts w:cs="Arial"/>
                      <w:b/>
                      <w:iCs/>
                      <w:sz w:val="22"/>
                      <w:lang w:val="mi-NZ"/>
                    </w:rPr>
                    <w:t>Senior Engineer Service Operations</w:t>
                  </w:r>
                </w:p>
              </w:tc>
            </w:tr>
            <w:tr w:rsidR="008A6F3A" w:rsidRPr="00460E18" w:rsidTr="001013D9">
              <w:trPr>
                <w:cantSplit/>
                <w:trHeight w:val="720"/>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8A6F3A" w:rsidP="00C262C1">
                  <w:pPr>
                    <w:pStyle w:val="Header"/>
                    <w:spacing w:beforeLines="20" w:before="48" w:afterLines="20" w:after="48"/>
                    <w:rPr>
                      <w:rFonts w:cs="Arial"/>
                      <w:b/>
                      <w:i/>
                      <w:iCs/>
                      <w:sz w:val="22"/>
                      <w:szCs w:val="20"/>
                    </w:rPr>
                  </w:pPr>
                  <w:r w:rsidRPr="00460E18">
                    <w:rPr>
                      <w:rFonts w:cs="Arial"/>
                      <w:b/>
                      <w:i/>
                      <w:iCs/>
                      <w:sz w:val="22"/>
                      <w:szCs w:val="20"/>
                      <w:lang w:val="mi-NZ"/>
                    </w:rPr>
                    <w:t>Māka Pūtea</w:t>
                  </w:r>
                  <w:r w:rsidRPr="00460E18">
                    <w:rPr>
                      <w:rFonts w:cs="Arial"/>
                      <w:b/>
                      <w:i/>
                      <w:iCs/>
                      <w:sz w:val="22"/>
                      <w:szCs w:val="20"/>
                    </w:rPr>
                    <w:t xml:space="preserve"> </w:t>
                  </w:r>
                </w:p>
                <w:p w:rsidR="008A6F3A" w:rsidRPr="00460E18" w:rsidRDefault="008A6F3A" w:rsidP="00C262C1">
                  <w:pPr>
                    <w:pStyle w:val="Header"/>
                    <w:spacing w:beforeLines="20" w:before="48" w:afterLines="20" w:after="48"/>
                    <w:rPr>
                      <w:rFonts w:cs="Arial"/>
                      <w:i/>
                      <w:iCs/>
                      <w:sz w:val="22"/>
                      <w:szCs w:val="20"/>
                    </w:rPr>
                  </w:pPr>
                  <w:r w:rsidRPr="00460E18">
                    <w:rPr>
                      <w:rFonts w:cs="Arial"/>
                      <w:i/>
                      <w:iCs/>
                      <w:sz w:val="22"/>
                      <w:szCs w:val="20"/>
                    </w:rPr>
                    <w:t xml:space="preserve">Salary Grade </w:t>
                  </w:r>
                </w:p>
              </w:tc>
              <w:tc>
                <w:tcPr>
                  <w:tcW w:w="7576" w:type="dxa"/>
                  <w:gridSpan w:val="2"/>
                  <w:tcBorders>
                    <w:top w:val="single" w:sz="4" w:space="0" w:color="000000"/>
                    <w:left w:val="single" w:sz="4" w:space="0" w:color="000000"/>
                    <w:bottom w:val="single" w:sz="4" w:space="0" w:color="000000"/>
                    <w:right w:val="single" w:sz="4" w:space="0" w:color="000000"/>
                  </w:tcBorders>
                  <w:vAlign w:val="center"/>
                </w:tcPr>
                <w:p w:rsidR="008A6F3A" w:rsidRPr="00460E18" w:rsidRDefault="00082266" w:rsidP="00DF5A63">
                  <w:pPr>
                    <w:pStyle w:val="Header"/>
                    <w:ind w:right="66"/>
                    <w:rPr>
                      <w:rFonts w:cs="Arial"/>
                      <w:b/>
                      <w:iCs/>
                      <w:sz w:val="22"/>
                    </w:rPr>
                  </w:pPr>
                  <w:r>
                    <w:rPr>
                      <w:rFonts w:cs="Arial"/>
                      <w:b/>
                      <w:iCs/>
                      <w:sz w:val="22"/>
                    </w:rPr>
                    <w:t>AL6</w:t>
                  </w:r>
                </w:p>
              </w:tc>
            </w:tr>
            <w:tr w:rsidR="008A6F3A" w:rsidRPr="00460E18" w:rsidTr="001013D9">
              <w:trPr>
                <w:cantSplit/>
                <w:trHeight w:val="720"/>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8A6F3A" w:rsidP="00C262C1">
                  <w:pPr>
                    <w:pStyle w:val="Header"/>
                    <w:spacing w:beforeLines="20" w:before="48" w:afterLines="20" w:after="48"/>
                    <w:ind w:right="-27"/>
                    <w:rPr>
                      <w:rFonts w:cs="Arial"/>
                      <w:i/>
                      <w:iCs/>
                      <w:sz w:val="22"/>
                      <w:szCs w:val="20"/>
                    </w:rPr>
                  </w:pPr>
                  <w:r w:rsidRPr="00460E18">
                    <w:rPr>
                      <w:rFonts w:cs="Arial"/>
                      <w:b/>
                      <w:i/>
                      <w:iCs/>
                      <w:sz w:val="22"/>
                      <w:szCs w:val="20"/>
                      <w:lang w:val="mi-NZ"/>
                    </w:rPr>
                    <w:t>Māngai Pūtea</w:t>
                  </w:r>
                  <w:r w:rsidRPr="00460E18">
                    <w:rPr>
                      <w:rFonts w:cs="Arial"/>
                      <w:i/>
                      <w:iCs/>
                      <w:sz w:val="22"/>
                      <w:szCs w:val="20"/>
                    </w:rPr>
                    <w:t xml:space="preserve"> </w:t>
                  </w:r>
                </w:p>
                <w:p w:rsidR="008A6F3A" w:rsidRPr="00460E18" w:rsidRDefault="008A6F3A" w:rsidP="00C262C1">
                  <w:pPr>
                    <w:pStyle w:val="Header"/>
                    <w:spacing w:beforeLines="20" w:before="48" w:afterLines="20" w:after="48"/>
                    <w:rPr>
                      <w:rFonts w:cs="Arial"/>
                      <w:b/>
                      <w:i/>
                      <w:iCs/>
                      <w:sz w:val="22"/>
                      <w:szCs w:val="20"/>
                    </w:rPr>
                  </w:pPr>
                  <w:r w:rsidRPr="00460E18">
                    <w:rPr>
                      <w:rFonts w:cs="Arial"/>
                      <w:i/>
                      <w:iCs/>
                      <w:sz w:val="22"/>
                      <w:szCs w:val="20"/>
                    </w:rPr>
                    <w:t>Financial Delegation</w:t>
                  </w:r>
                </w:p>
              </w:tc>
              <w:tc>
                <w:tcPr>
                  <w:tcW w:w="7576" w:type="dxa"/>
                  <w:gridSpan w:val="2"/>
                  <w:tcBorders>
                    <w:top w:val="single" w:sz="4" w:space="0" w:color="000000"/>
                    <w:left w:val="single" w:sz="4" w:space="0" w:color="000000"/>
                    <w:bottom w:val="single" w:sz="4" w:space="0" w:color="000000"/>
                    <w:right w:val="single" w:sz="4" w:space="0" w:color="000000"/>
                  </w:tcBorders>
                  <w:vAlign w:val="center"/>
                </w:tcPr>
                <w:p w:rsidR="008A6F3A" w:rsidRPr="00460E18" w:rsidRDefault="0017318F" w:rsidP="001013D9">
                  <w:pPr>
                    <w:pStyle w:val="Header"/>
                    <w:ind w:right="66"/>
                    <w:rPr>
                      <w:rFonts w:cs="Arial"/>
                      <w:b/>
                      <w:iCs/>
                      <w:sz w:val="22"/>
                    </w:rPr>
                  </w:pPr>
                  <w:r>
                    <w:rPr>
                      <w:rFonts w:cs="Arial"/>
                      <w:b/>
                      <w:iCs/>
                      <w:sz w:val="22"/>
                    </w:rPr>
                    <w:t>N/A</w:t>
                  </w:r>
                </w:p>
              </w:tc>
            </w:tr>
            <w:tr w:rsidR="008A6F3A" w:rsidRPr="00460E18" w:rsidTr="001013D9">
              <w:trPr>
                <w:cantSplit/>
                <w:trHeight w:val="720"/>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8A6F3A" w:rsidP="00C262C1">
                  <w:pPr>
                    <w:pStyle w:val="Header"/>
                    <w:spacing w:beforeLines="20" w:before="48" w:afterLines="20" w:after="48"/>
                    <w:ind w:right="-27"/>
                    <w:rPr>
                      <w:rFonts w:cs="Arial"/>
                      <w:b/>
                      <w:i/>
                      <w:iCs/>
                      <w:sz w:val="22"/>
                      <w:szCs w:val="20"/>
                    </w:rPr>
                  </w:pPr>
                  <w:r w:rsidRPr="00460E18">
                    <w:rPr>
                      <w:rFonts w:cs="Arial"/>
                      <w:b/>
                      <w:i/>
                      <w:iCs/>
                      <w:sz w:val="22"/>
                      <w:szCs w:val="20"/>
                      <w:lang w:val="mi-NZ"/>
                    </w:rPr>
                    <w:t>Wā Roanga</w:t>
                  </w:r>
                  <w:r w:rsidRPr="00460E18">
                    <w:rPr>
                      <w:rFonts w:cs="Arial"/>
                      <w:b/>
                      <w:i/>
                      <w:iCs/>
                      <w:sz w:val="22"/>
                      <w:szCs w:val="20"/>
                    </w:rPr>
                    <w:t xml:space="preserve"> </w:t>
                  </w:r>
                </w:p>
                <w:p w:rsidR="008A6F3A" w:rsidRPr="00460E18" w:rsidRDefault="00FC2C02" w:rsidP="00C262C1">
                  <w:pPr>
                    <w:pStyle w:val="Header"/>
                    <w:spacing w:beforeLines="20" w:before="48" w:afterLines="20" w:after="48"/>
                    <w:ind w:right="-27"/>
                    <w:rPr>
                      <w:rFonts w:cs="Arial"/>
                      <w:i/>
                      <w:iCs/>
                      <w:sz w:val="22"/>
                      <w:szCs w:val="20"/>
                    </w:rPr>
                  </w:pPr>
                  <w:r w:rsidRPr="00460E18">
                    <w:rPr>
                      <w:rFonts w:cs="Arial"/>
                      <w:i/>
                      <w:iCs/>
                      <w:sz w:val="22"/>
                      <w:szCs w:val="20"/>
                    </w:rPr>
                    <w:t>T</w:t>
                  </w:r>
                  <w:r w:rsidR="008A6F3A" w:rsidRPr="00460E18">
                    <w:rPr>
                      <w:rFonts w:cs="Arial"/>
                      <w:i/>
                      <w:iCs/>
                      <w:sz w:val="22"/>
                      <w:szCs w:val="20"/>
                    </w:rPr>
                    <w:t xml:space="preserve">enure </w:t>
                  </w:r>
                </w:p>
              </w:tc>
              <w:tc>
                <w:tcPr>
                  <w:tcW w:w="7576" w:type="dxa"/>
                  <w:gridSpan w:val="2"/>
                  <w:tcBorders>
                    <w:top w:val="single" w:sz="4" w:space="0" w:color="000000"/>
                    <w:left w:val="single" w:sz="4" w:space="0" w:color="000000"/>
                    <w:bottom w:val="single" w:sz="4" w:space="0" w:color="000000"/>
                    <w:right w:val="single" w:sz="4" w:space="0" w:color="000000"/>
                  </w:tcBorders>
                  <w:vAlign w:val="center"/>
                </w:tcPr>
                <w:p w:rsidR="008A6F3A" w:rsidRPr="00460E18" w:rsidRDefault="00082266" w:rsidP="00F104EE">
                  <w:pPr>
                    <w:pStyle w:val="Header"/>
                    <w:ind w:right="66"/>
                    <w:rPr>
                      <w:rFonts w:cs="Arial"/>
                      <w:b/>
                      <w:iCs/>
                      <w:sz w:val="22"/>
                    </w:rPr>
                  </w:pPr>
                  <w:r>
                    <w:rPr>
                      <w:rFonts w:cs="Arial"/>
                      <w:b/>
                      <w:iCs/>
                      <w:sz w:val="22"/>
                    </w:rPr>
                    <w:t>Permanent</w:t>
                  </w:r>
                  <w:bookmarkStart w:id="0" w:name="_GoBack"/>
                  <w:bookmarkEnd w:id="0"/>
                  <w:r w:rsidR="00010ED2">
                    <w:rPr>
                      <w:rFonts w:cs="Arial"/>
                      <w:b/>
                      <w:iCs/>
                      <w:sz w:val="22"/>
                    </w:rPr>
                    <w:t xml:space="preserve">, </w:t>
                  </w:r>
                  <w:r w:rsidR="0017318F">
                    <w:rPr>
                      <w:rFonts w:cs="Arial"/>
                      <w:b/>
                      <w:iCs/>
                      <w:sz w:val="22"/>
                    </w:rPr>
                    <w:t>full-time (Scheduled shift work)</w:t>
                  </w:r>
                </w:p>
              </w:tc>
            </w:tr>
            <w:tr w:rsidR="008A6F3A" w:rsidRPr="00460E18" w:rsidTr="004F4269">
              <w:trPr>
                <w:cantSplit/>
                <w:trHeight w:val="1943"/>
              </w:trPr>
              <w:tc>
                <w:tcPr>
                  <w:tcW w:w="28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A6F3A" w:rsidRPr="00460E18" w:rsidRDefault="008A6F3A" w:rsidP="00C262C1">
                  <w:pPr>
                    <w:pStyle w:val="Header"/>
                    <w:spacing w:beforeLines="20" w:before="48" w:afterLines="20" w:after="48"/>
                    <w:ind w:right="-27"/>
                    <w:rPr>
                      <w:rFonts w:cs="Arial"/>
                      <w:b/>
                      <w:i/>
                      <w:iCs/>
                      <w:sz w:val="22"/>
                      <w:szCs w:val="20"/>
                    </w:rPr>
                  </w:pPr>
                  <w:r w:rsidRPr="00460E18">
                    <w:rPr>
                      <w:rFonts w:cs="Arial"/>
                      <w:b/>
                      <w:i/>
                      <w:iCs/>
                      <w:sz w:val="22"/>
                      <w:szCs w:val="20"/>
                      <w:lang w:val="mi-NZ"/>
                    </w:rPr>
                    <w:t>Ngā Rōpu Whaihua</w:t>
                  </w:r>
                </w:p>
                <w:p w:rsidR="008A6F3A" w:rsidRPr="00460E18" w:rsidRDefault="008A6F3A" w:rsidP="00C262C1">
                  <w:pPr>
                    <w:pStyle w:val="Header"/>
                    <w:spacing w:beforeLines="20" w:before="48" w:afterLines="20" w:after="48"/>
                    <w:ind w:right="-27"/>
                    <w:rPr>
                      <w:rFonts w:cs="Arial"/>
                      <w:i/>
                      <w:iCs/>
                      <w:sz w:val="22"/>
                      <w:szCs w:val="20"/>
                    </w:rPr>
                  </w:pPr>
                  <w:r w:rsidRPr="00460E18">
                    <w:rPr>
                      <w:rFonts w:cs="Arial"/>
                      <w:i/>
                      <w:iCs/>
                      <w:sz w:val="22"/>
                      <w:szCs w:val="20"/>
                    </w:rPr>
                    <w:t>Functional Relationships</w:t>
                  </w:r>
                </w:p>
              </w:tc>
              <w:tc>
                <w:tcPr>
                  <w:tcW w:w="3641" w:type="dxa"/>
                  <w:tcBorders>
                    <w:top w:val="single" w:sz="4" w:space="0" w:color="000000"/>
                    <w:left w:val="single" w:sz="4" w:space="0" w:color="000000"/>
                    <w:bottom w:val="single" w:sz="4" w:space="0" w:color="000000"/>
                    <w:right w:val="single" w:sz="4" w:space="0" w:color="000000"/>
                  </w:tcBorders>
                </w:tcPr>
                <w:p w:rsidR="008A6F3A" w:rsidRPr="00460E18" w:rsidRDefault="008A6F3A" w:rsidP="001013D9">
                  <w:pPr>
                    <w:pStyle w:val="Header"/>
                    <w:ind w:right="66"/>
                    <w:rPr>
                      <w:rFonts w:cs="Arial"/>
                      <w:iCs/>
                      <w:sz w:val="22"/>
                      <w:u w:val="single"/>
                    </w:rPr>
                  </w:pPr>
                  <w:r w:rsidRPr="00460E18">
                    <w:rPr>
                      <w:rFonts w:cs="Arial"/>
                      <w:iCs/>
                      <w:sz w:val="22"/>
                      <w:u w:val="single"/>
                    </w:rPr>
                    <w:t>Internal</w:t>
                  </w:r>
                </w:p>
                <w:p w:rsidR="00883478" w:rsidRPr="00415896" w:rsidRDefault="00883478" w:rsidP="001013D9">
                  <w:pPr>
                    <w:pStyle w:val="Header"/>
                    <w:ind w:right="66"/>
                    <w:rPr>
                      <w:rFonts w:cs="Arial"/>
                      <w:iCs/>
                      <w:sz w:val="22"/>
                      <w:u w:val="single"/>
                      <w:lang w:val="mi-NZ"/>
                    </w:rPr>
                  </w:pPr>
                </w:p>
                <w:p w:rsidR="004F4269" w:rsidRPr="00415896" w:rsidRDefault="00E91814" w:rsidP="00760712">
                  <w:pPr>
                    <w:pStyle w:val="Header"/>
                    <w:numPr>
                      <w:ilvl w:val="0"/>
                      <w:numId w:val="8"/>
                    </w:numPr>
                    <w:ind w:right="66"/>
                    <w:rPr>
                      <w:rFonts w:cs="Arial"/>
                      <w:iCs/>
                      <w:sz w:val="22"/>
                      <w:lang w:val="mi-NZ"/>
                    </w:rPr>
                  </w:pPr>
                  <w:r w:rsidRPr="00415896">
                    <w:rPr>
                      <w:rFonts w:cs="Arial"/>
                      <w:iCs/>
                      <w:sz w:val="22"/>
                      <w:lang w:val="mi-NZ"/>
                    </w:rPr>
                    <w:t>Hangarau</w:t>
                  </w:r>
                  <w:r>
                    <w:rPr>
                      <w:rFonts w:cs="Arial"/>
                      <w:iCs/>
                      <w:sz w:val="22"/>
                    </w:rPr>
                    <w:t xml:space="preserve"> Management Team</w:t>
                  </w:r>
                </w:p>
                <w:p w:rsidR="00E91814" w:rsidRPr="00415896" w:rsidRDefault="00E91814" w:rsidP="00760712">
                  <w:pPr>
                    <w:pStyle w:val="Header"/>
                    <w:numPr>
                      <w:ilvl w:val="0"/>
                      <w:numId w:val="8"/>
                    </w:numPr>
                    <w:ind w:right="66"/>
                    <w:rPr>
                      <w:rFonts w:cs="Arial"/>
                      <w:iCs/>
                      <w:sz w:val="22"/>
                      <w:lang w:val="mi-NZ"/>
                    </w:rPr>
                  </w:pPr>
                  <w:r w:rsidRPr="00415896">
                    <w:rPr>
                      <w:rFonts w:cs="Arial"/>
                      <w:iCs/>
                      <w:sz w:val="22"/>
                      <w:lang w:val="mi-NZ"/>
                    </w:rPr>
                    <w:t>Kaimahi</w:t>
                  </w:r>
                  <w:r>
                    <w:rPr>
                      <w:rFonts w:cs="Arial"/>
                      <w:iCs/>
                      <w:sz w:val="22"/>
                    </w:rPr>
                    <w:t xml:space="preserve"> within</w:t>
                  </w:r>
                  <w:r w:rsidRPr="00415896">
                    <w:rPr>
                      <w:rFonts w:cs="Arial"/>
                      <w:iCs/>
                      <w:sz w:val="22"/>
                      <w:lang w:val="mi-NZ"/>
                    </w:rPr>
                    <w:t xml:space="preserve"> Hangarau</w:t>
                  </w:r>
                </w:p>
                <w:p w:rsidR="00E91814" w:rsidRPr="00415896" w:rsidRDefault="00E91814" w:rsidP="00760712">
                  <w:pPr>
                    <w:pStyle w:val="Header"/>
                    <w:numPr>
                      <w:ilvl w:val="0"/>
                      <w:numId w:val="8"/>
                    </w:numPr>
                    <w:ind w:right="66"/>
                    <w:rPr>
                      <w:rFonts w:cs="Arial"/>
                      <w:iCs/>
                      <w:sz w:val="22"/>
                      <w:lang w:val="mi-NZ"/>
                    </w:rPr>
                  </w:pPr>
                  <w:r w:rsidRPr="00415896">
                    <w:rPr>
                      <w:rFonts w:cs="Arial"/>
                      <w:iCs/>
                      <w:sz w:val="22"/>
                      <w:lang w:val="mi-NZ"/>
                    </w:rPr>
                    <w:t>Rohe</w:t>
                  </w:r>
                  <w:r>
                    <w:rPr>
                      <w:rFonts w:cs="Arial"/>
                      <w:iCs/>
                      <w:sz w:val="22"/>
                    </w:rPr>
                    <w:t xml:space="preserve"> Management and Sites</w:t>
                  </w:r>
                </w:p>
                <w:p w:rsidR="00B0032D" w:rsidRPr="00415896" w:rsidRDefault="00B0032D" w:rsidP="00760712">
                  <w:pPr>
                    <w:pStyle w:val="Header"/>
                    <w:numPr>
                      <w:ilvl w:val="0"/>
                      <w:numId w:val="8"/>
                    </w:numPr>
                    <w:ind w:right="66"/>
                    <w:rPr>
                      <w:rFonts w:cs="Arial"/>
                      <w:iCs/>
                      <w:sz w:val="22"/>
                      <w:lang w:val="mi-NZ"/>
                    </w:rPr>
                  </w:pPr>
                  <w:r w:rsidRPr="00415896">
                    <w:rPr>
                      <w:rFonts w:cs="Arial"/>
                      <w:iCs/>
                      <w:sz w:val="22"/>
                      <w:lang w:val="mi-NZ"/>
                    </w:rPr>
                    <w:t>Kaimahi</w:t>
                  </w:r>
                </w:p>
                <w:p w:rsidR="00136A64" w:rsidRPr="008125FF" w:rsidRDefault="00E91814" w:rsidP="008125FF">
                  <w:pPr>
                    <w:pStyle w:val="Header"/>
                    <w:numPr>
                      <w:ilvl w:val="0"/>
                      <w:numId w:val="8"/>
                    </w:numPr>
                    <w:ind w:right="66"/>
                    <w:rPr>
                      <w:rFonts w:cs="Arial"/>
                      <w:iCs/>
                      <w:sz w:val="22"/>
                    </w:rPr>
                  </w:pPr>
                  <w:r w:rsidRPr="00415896">
                    <w:rPr>
                      <w:rFonts w:cs="Arial"/>
                      <w:iCs/>
                      <w:sz w:val="22"/>
                      <w:lang w:val="mi-NZ"/>
                    </w:rPr>
                    <w:t>Tauira</w:t>
                  </w:r>
                </w:p>
                <w:p w:rsidR="00B0032D" w:rsidRPr="00460E18" w:rsidRDefault="00B0032D" w:rsidP="00B0032D">
                  <w:pPr>
                    <w:pStyle w:val="Header"/>
                    <w:ind w:left="360" w:right="66"/>
                    <w:rPr>
                      <w:rFonts w:cs="Arial"/>
                      <w:iCs/>
                      <w:sz w:val="22"/>
                    </w:rPr>
                  </w:pPr>
                </w:p>
              </w:tc>
              <w:tc>
                <w:tcPr>
                  <w:tcW w:w="3935" w:type="dxa"/>
                  <w:tcBorders>
                    <w:top w:val="single" w:sz="4" w:space="0" w:color="000000"/>
                    <w:left w:val="single" w:sz="4" w:space="0" w:color="000000"/>
                    <w:bottom w:val="single" w:sz="4" w:space="0" w:color="000000"/>
                    <w:right w:val="single" w:sz="4" w:space="0" w:color="000000"/>
                  </w:tcBorders>
                </w:tcPr>
                <w:p w:rsidR="008A6F3A" w:rsidRPr="00460E18" w:rsidRDefault="008A6F3A" w:rsidP="001013D9">
                  <w:pPr>
                    <w:pStyle w:val="Header"/>
                    <w:ind w:right="66"/>
                    <w:rPr>
                      <w:rFonts w:cs="Arial"/>
                      <w:iCs/>
                      <w:sz w:val="22"/>
                      <w:u w:val="single"/>
                    </w:rPr>
                  </w:pPr>
                  <w:r w:rsidRPr="00460E18">
                    <w:rPr>
                      <w:rFonts w:cs="Arial"/>
                      <w:iCs/>
                      <w:sz w:val="22"/>
                      <w:u w:val="single"/>
                    </w:rPr>
                    <w:t>External</w:t>
                  </w:r>
                </w:p>
                <w:p w:rsidR="008A6F3A" w:rsidRPr="00460E18" w:rsidRDefault="008A6F3A" w:rsidP="00686031">
                  <w:pPr>
                    <w:pStyle w:val="Header"/>
                    <w:ind w:right="66"/>
                    <w:rPr>
                      <w:rFonts w:cs="Arial"/>
                      <w:iCs/>
                      <w:sz w:val="22"/>
                    </w:rPr>
                  </w:pPr>
                </w:p>
                <w:p w:rsidR="004F4269" w:rsidRDefault="00E91814" w:rsidP="00760712">
                  <w:pPr>
                    <w:pStyle w:val="Header"/>
                    <w:numPr>
                      <w:ilvl w:val="0"/>
                      <w:numId w:val="9"/>
                    </w:numPr>
                    <w:ind w:right="66"/>
                    <w:rPr>
                      <w:rFonts w:cs="Arial"/>
                      <w:iCs/>
                      <w:sz w:val="22"/>
                    </w:rPr>
                  </w:pPr>
                  <w:r>
                    <w:rPr>
                      <w:rFonts w:cs="Arial"/>
                      <w:iCs/>
                      <w:sz w:val="22"/>
                    </w:rPr>
                    <w:t>Contractors and Suppliers</w:t>
                  </w:r>
                </w:p>
                <w:p w:rsidR="00E91814" w:rsidRDefault="00E91814" w:rsidP="00760712">
                  <w:pPr>
                    <w:pStyle w:val="Header"/>
                    <w:numPr>
                      <w:ilvl w:val="0"/>
                      <w:numId w:val="9"/>
                    </w:numPr>
                    <w:ind w:right="66"/>
                    <w:rPr>
                      <w:rFonts w:cs="Arial"/>
                      <w:iCs/>
                      <w:sz w:val="22"/>
                    </w:rPr>
                  </w:pPr>
                  <w:r>
                    <w:rPr>
                      <w:rFonts w:cs="Arial"/>
                      <w:iCs/>
                      <w:sz w:val="22"/>
                    </w:rPr>
                    <w:t>Consultants</w:t>
                  </w:r>
                </w:p>
                <w:p w:rsidR="00E91814" w:rsidRPr="00460E18" w:rsidRDefault="00E91814" w:rsidP="00760712">
                  <w:pPr>
                    <w:pStyle w:val="Header"/>
                    <w:numPr>
                      <w:ilvl w:val="0"/>
                      <w:numId w:val="9"/>
                    </w:numPr>
                    <w:ind w:right="66"/>
                    <w:rPr>
                      <w:rFonts w:cs="Arial"/>
                      <w:iCs/>
                      <w:sz w:val="22"/>
                    </w:rPr>
                  </w:pPr>
                  <w:r>
                    <w:rPr>
                      <w:rFonts w:cs="Arial"/>
                      <w:iCs/>
                      <w:sz w:val="22"/>
                    </w:rPr>
                    <w:t>Relevant Industry Sector Groups and Organisations</w:t>
                  </w:r>
                </w:p>
              </w:tc>
            </w:tr>
          </w:tbl>
          <w:p w:rsidR="008A6F3A" w:rsidRPr="00460E18" w:rsidRDefault="008A6F3A" w:rsidP="003B69EB">
            <w:pPr>
              <w:pStyle w:val="Header"/>
              <w:ind w:right="66"/>
              <w:jc w:val="both"/>
              <w:rPr>
                <w:rFonts w:cs="Arial"/>
                <w:i/>
                <w:iCs/>
                <w:szCs w:val="20"/>
              </w:rPr>
            </w:pPr>
          </w:p>
        </w:tc>
      </w:tr>
    </w:tbl>
    <w:p w:rsidR="008A6F3A" w:rsidRPr="00460E18" w:rsidRDefault="008A6F3A">
      <w:pPr>
        <w:rPr>
          <w:rFonts w:cs="Arial"/>
          <w:b/>
          <w:sz w:val="28"/>
          <w:szCs w:val="28"/>
          <w:lang w:val="mi-NZ"/>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8A6F3A" w:rsidRPr="00460E18" w:rsidTr="0046115C">
        <w:trPr>
          <w:cantSplit/>
          <w:trHeight w:val="521"/>
        </w:trPr>
        <w:tc>
          <w:tcPr>
            <w:tcW w:w="10490" w:type="dxa"/>
            <w:shd w:val="clear" w:color="auto" w:fill="BFBFBF" w:themeFill="background1" w:themeFillShade="BF"/>
            <w:vAlign w:val="center"/>
          </w:tcPr>
          <w:p w:rsidR="008A6F3A" w:rsidRPr="00460E18" w:rsidRDefault="008A6F3A" w:rsidP="00C262C1">
            <w:pPr>
              <w:pStyle w:val="Header"/>
              <w:spacing w:beforeLines="20" w:before="48" w:afterLines="20" w:after="48"/>
              <w:ind w:right="-27"/>
              <w:rPr>
                <w:rFonts w:cs="Arial"/>
                <w:i/>
                <w:iCs/>
                <w:sz w:val="22"/>
                <w:szCs w:val="20"/>
              </w:rPr>
            </w:pPr>
            <w:r w:rsidRPr="00460E18">
              <w:rPr>
                <w:rFonts w:cs="Arial"/>
                <w:b/>
                <w:i/>
                <w:iCs/>
                <w:sz w:val="24"/>
                <w:szCs w:val="24"/>
                <w:lang w:val="mi-NZ"/>
              </w:rPr>
              <w:t>P</w:t>
            </w:r>
            <w:r w:rsidR="00C424DC" w:rsidRPr="00460E18">
              <w:rPr>
                <w:rFonts w:cs="Arial"/>
                <w:b/>
                <w:i/>
                <w:iCs/>
                <w:sz w:val="24"/>
                <w:szCs w:val="24"/>
                <w:lang w:val="mi-NZ"/>
              </w:rPr>
              <w:t>ū</w:t>
            </w:r>
            <w:r w:rsidRPr="00460E18">
              <w:rPr>
                <w:rFonts w:cs="Arial"/>
                <w:b/>
                <w:i/>
                <w:iCs/>
                <w:sz w:val="24"/>
                <w:szCs w:val="24"/>
                <w:lang w:val="mi-NZ"/>
              </w:rPr>
              <w:t>take Tūranga</w:t>
            </w:r>
            <w:r w:rsidRPr="00460E18">
              <w:rPr>
                <w:rFonts w:cs="Arial"/>
                <w:b/>
                <w:i/>
                <w:iCs/>
                <w:sz w:val="24"/>
                <w:szCs w:val="24"/>
              </w:rPr>
              <w:t xml:space="preserve">  - </w:t>
            </w:r>
            <w:r w:rsidRPr="00460E18">
              <w:rPr>
                <w:rFonts w:cs="Arial"/>
                <w:i/>
                <w:iCs/>
                <w:sz w:val="24"/>
                <w:szCs w:val="24"/>
              </w:rPr>
              <w:t>Role Purpose</w:t>
            </w:r>
            <w:r w:rsidRPr="00460E18">
              <w:rPr>
                <w:rFonts w:cs="Arial"/>
                <w:i/>
                <w:iCs/>
                <w:sz w:val="22"/>
                <w:szCs w:val="20"/>
              </w:rPr>
              <w:t xml:space="preserve"> </w:t>
            </w:r>
          </w:p>
        </w:tc>
      </w:tr>
      <w:tr w:rsidR="008A6F3A" w:rsidRPr="00460E18" w:rsidTr="007024B6">
        <w:trPr>
          <w:cantSplit/>
          <w:trHeight w:val="1327"/>
        </w:trPr>
        <w:tc>
          <w:tcPr>
            <w:tcW w:w="10490" w:type="dxa"/>
            <w:shd w:val="clear" w:color="auto" w:fill="auto"/>
            <w:vAlign w:val="center"/>
          </w:tcPr>
          <w:p w:rsidR="00583AC5" w:rsidRPr="00460E18" w:rsidRDefault="00435ED3" w:rsidP="00010ED2">
            <w:pPr>
              <w:pStyle w:val="Header"/>
              <w:ind w:right="66"/>
              <w:rPr>
                <w:rFonts w:cs="Arial"/>
                <w:i/>
                <w:sz w:val="22"/>
                <w:highlight w:val="cyan"/>
              </w:rPr>
            </w:pPr>
            <w:r w:rsidRPr="00460E18">
              <w:rPr>
                <w:rFonts w:cs="Arial"/>
                <w:i/>
                <w:sz w:val="22"/>
              </w:rPr>
              <w:t xml:space="preserve">The primary </w:t>
            </w:r>
            <w:r w:rsidR="00A61A50" w:rsidRPr="00460E18">
              <w:rPr>
                <w:rFonts w:cs="Arial"/>
                <w:i/>
                <w:sz w:val="22"/>
              </w:rPr>
              <w:t>function</w:t>
            </w:r>
            <w:r w:rsidRPr="00460E18">
              <w:rPr>
                <w:rFonts w:cs="Arial"/>
                <w:i/>
                <w:sz w:val="22"/>
              </w:rPr>
              <w:t xml:space="preserve"> of the </w:t>
            </w:r>
            <w:r w:rsidR="00103007">
              <w:rPr>
                <w:rFonts w:cs="Arial"/>
                <w:i/>
                <w:sz w:val="22"/>
              </w:rPr>
              <w:t>Engineer</w:t>
            </w:r>
            <w:r w:rsidR="00E91814">
              <w:rPr>
                <w:rFonts w:cs="Arial"/>
                <w:i/>
                <w:sz w:val="22"/>
              </w:rPr>
              <w:t xml:space="preserve"> – Service </w:t>
            </w:r>
            <w:r w:rsidR="00010ED2">
              <w:rPr>
                <w:rFonts w:cs="Arial"/>
                <w:i/>
                <w:sz w:val="22"/>
              </w:rPr>
              <w:t xml:space="preserve">Operations </w:t>
            </w:r>
            <w:r w:rsidR="00E91814">
              <w:rPr>
                <w:rFonts w:cs="Arial"/>
                <w:i/>
                <w:sz w:val="22"/>
              </w:rPr>
              <w:t xml:space="preserve">is </w:t>
            </w:r>
            <w:r w:rsidR="00B637C7">
              <w:rPr>
                <w:rFonts w:cs="Arial"/>
                <w:i/>
                <w:sz w:val="22"/>
              </w:rPr>
              <w:t xml:space="preserve">to provide </w:t>
            </w:r>
            <w:r w:rsidR="006240D7">
              <w:rPr>
                <w:rFonts w:cs="Arial"/>
                <w:i/>
                <w:sz w:val="22"/>
              </w:rPr>
              <w:t>front-line IT advice and support</w:t>
            </w:r>
            <w:r w:rsidR="00B637C7">
              <w:rPr>
                <w:rFonts w:cs="Arial"/>
                <w:i/>
                <w:sz w:val="22"/>
              </w:rPr>
              <w:t xml:space="preserve"> to</w:t>
            </w:r>
            <w:r w:rsidR="00B637C7" w:rsidRPr="00415896">
              <w:rPr>
                <w:rFonts w:cs="Arial"/>
                <w:i/>
                <w:sz w:val="22"/>
                <w:lang w:val="mi-NZ"/>
              </w:rPr>
              <w:t xml:space="preserve"> </w:t>
            </w:r>
            <w:r w:rsidR="00BB554D" w:rsidRPr="00415896">
              <w:rPr>
                <w:rFonts w:cs="Arial"/>
                <w:i/>
                <w:sz w:val="22"/>
                <w:lang w:val="mi-NZ"/>
              </w:rPr>
              <w:t>Te Wānanga</w:t>
            </w:r>
            <w:r w:rsidR="00BB554D">
              <w:rPr>
                <w:rFonts w:cs="Arial"/>
                <w:i/>
                <w:sz w:val="22"/>
              </w:rPr>
              <w:t xml:space="preserve"> o</w:t>
            </w:r>
            <w:r w:rsidR="00BB554D" w:rsidRPr="00415896">
              <w:rPr>
                <w:rFonts w:cs="Arial"/>
                <w:i/>
                <w:sz w:val="22"/>
                <w:lang w:val="mi-NZ"/>
              </w:rPr>
              <w:t xml:space="preserve"> Aotearoa</w:t>
            </w:r>
            <w:r w:rsidR="00BB554D">
              <w:rPr>
                <w:rFonts w:cs="Arial"/>
                <w:i/>
                <w:sz w:val="22"/>
              </w:rPr>
              <w:t xml:space="preserve"> technology users</w:t>
            </w:r>
            <w:r w:rsidR="00B02071">
              <w:rPr>
                <w:rFonts w:cs="Arial"/>
                <w:i/>
                <w:sz w:val="22"/>
              </w:rPr>
              <w:t xml:space="preserve"> </w:t>
            </w:r>
            <w:r w:rsidR="00B02071" w:rsidRPr="00415896">
              <w:rPr>
                <w:rFonts w:cs="Arial"/>
                <w:i/>
                <w:sz w:val="22"/>
                <w:lang w:val="mi-NZ"/>
              </w:rPr>
              <w:t>(kaimahi</w:t>
            </w:r>
            <w:r w:rsidR="00B02071">
              <w:rPr>
                <w:rFonts w:cs="Arial"/>
                <w:i/>
                <w:sz w:val="22"/>
              </w:rPr>
              <w:t xml:space="preserve"> and</w:t>
            </w:r>
            <w:r w:rsidR="00B02071" w:rsidRPr="00415896">
              <w:rPr>
                <w:rFonts w:cs="Arial"/>
                <w:i/>
                <w:sz w:val="22"/>
                <w:lang w:val="mi-NZ"/>
              </w:rPr>
              <w:t xml:space="preserve"> tauira</w:t>
            </w:r>
            <w:r w:rsidR="00B02071">
              <w:rPr>
                <w:rFonts w:cs="Arial"/>
                <w:i/>
                <w:sz w:val="22"/>
              </w:rPr>
              <w:t>)</w:t>
            </w:r>
            <w:r w:rsidR="006240D7">
              <w:rPr>
                <w:rFonts w:cs="Arial"/>
                <w:i/>
                <w:sz w:val="22"/>
              </w:rPr>
              <w:t>; resolving all requests in accordance with</w:t>
            </w:r>
            <w:r w:rsidR="006240D7" w:rsidRPr="00415896">
              <w:rPr>
                <w:rFonts w:cs="Arial"/>
                <w:i/>
                <w:sz w:val="22"/>
                <w:lang w:val="mi-NZ"/>
              </w:rPr>
              <w:t xml:space="preserve"> Hangarau</w:t>
            </w:r>
            <w:r w:rsidR="006240D7">
              <w:rPr>
                <w:rFonts w:cs="Arial"/>
                <w:i/>
                <w:sz w:val="22"/>
              </w:rPr>
              <w:t xml:space="preserve"> procedures and strategic objectives. </w:t>
            </w:r>
          </w:p>
        </w:tc>
      </w:tr>
    </w:tbl>
    <w:p w:rsidR="008A6F3A" w:rsidRPr="00460E18" w:rsidRDefault="008A6F3A">
      <w:pPr>
        <w:rPr>
          <w:rFonts w:cs="Arial"/>
        </w:rPr>
      </w:pPr>
    </w:p>
    <w:p w:rsidR="00692578" w:rsidRPr="00460E18" w:rsidRDefault="00692578">
      <w:r w:rsidRPr="00460E18">
        <w:br w:type="page"/>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1"/>
        <w:gridCol w:w="5103"/>
        <w:gridCol w:w="346"/>
      </w:tblGrid>
      <w:tr w:rsidR="008A6F3A" w:rsidRPr="00460E18" w:rsidTr="0028108D">
        <w:trPr>
          <w:gridAfter w:val="1"/>
          <w:wAfter w:w="346" w:type="dxa"/>
          <w:cantSplit/>
          <w:trHeight w:hRule="exact" w:val="190"/>
        </w:trPr>
        <w:tc>
          <w:tcPr>
            <w:tcW w:w="10094" w:type="dxa"/>
            <w:gridSpan w:val="2"/>
            <w:tcBorders>
              <w:top w:val="nil"/>
              <w:left w:val="single" w:sz="4" w:space="0" w:color="FFFFFF"/>
              <w:right w:val="single" w:sz="4" w:space="0" w:color="FFFFFF"/>
            </w:tcBorders>
            <w:shd w:val="clear" w:color="auto" w:fill="FFFFFF"/>
          </w:tcPr>
          <w:p w:rsidR="008A6F3A" w:rsidRPr="00460E18" w:rsidRDefault="008A6F3A" w:rsidP="001013D9">
            <w:pPr>
              <w:pStyle w:val="Header"/>
              <w:ind w:right="66"/>
              <w:rPr>
                <w:rFonts w:cs="Arial"/>
                <w:sz w:val="16"/>
                <w:szCs w:val="16"/>
              </w:rPr>
            </w:pPr>
          </w:p>
        </w:tc>
      </w:tr>
      <w:tr w:rsidR="008A6F3A" w:rsidRPr="00460E18" w:rsidTr="009D3652">
        <w:tc>
          <w:tcPr>
            <w:tcW w:w="4991" w:type="dxa"/>
            <w:tcBorders>
              <w:top w:val="single" w:sz="4" w:space="0" w:color="auto"/>
            </w:tcBorders>
            <w:shd w:val="clear" w:color="auto" w:fill="BFBFBF" w:themeFill="background1" w:themeFillShade="BF"/>
          </w:tcPr>
          <w:p w:rsidR="008A6F3A" w:rsidRPr="00460E18" w:rsidRDefault="008A6F3A" w:rsidP="00C262C1">
            <w:pPr>
              <w:spacing w:beforeLines="20" w:before="48" w:afterLines="20" w:after="48"/>
              <w:jc w:val="center"/>
              <w:rPr>
                <w:rFonts w:cs="Arial"/>
                <w:b/>
                <w:sz w:val="24"/>
                <w:szCs w:val="24"/>
              </w:rPr>
            </w:pPr>
            <w:r w:rsidRPr="00460E18">
              <w:rPr>
                <w:rFonts w:cs="Arial"/>
                <w:b/>
                <w:sz w:val="24"/>
                <w:szCs w:val="24"/>
              </w:rPr>
              <w:t>Key Performance Indicators</w:t>
            </w:r>
          </w:p>
        </w:tc>
        <w:tc>
          <w:tcPr>
            <w:tcW w:w="5449" w:type="dxa"/>
            <w:gridSpan w:val="2"/>
            <w:tcBorders>
              <w:top w:val="single" w:sz="4" w:space="0" w:color="auto"/>
            </w:tcBorders>
            <w:shd w:val="clear" w:color="auto" w:fill="BFBFBF" w:themeFill="background1" w:themeFillShade="BF"/>
          </w:tcPr>
          <w:p w:rsidR="008A6F3A" w:rsidRPr="00460E18" w:rsidRDefault="008A6F3A" w:rsidP="00C262C1">
            <w:pPr>
              <w:spacing w:before="40" w:afterLines="40" w:after="96"/>
              <w:jc w:val="center"/>
              <w:rPr>
                <w:rFonts w:cs="Arial"/>
                <w:b/>
                <w:sz w:val="24"/>
                <w:szCs w:val="24"/>
              </w:rPr>
            </w:pPr>
            <w:r w:rsidRPr="00460E18">
              <w:rPr>
                <w:rFonts w:cs="Arial"/>
                <w:b/>
                <w:sz w:val="24"/>
                <w:szCs w:val="24"/>
              </w:rPr>
              <w:t>Success Factors</w:t>
            </w:r>
          </w:p>
        </w:tc>
      </w:tr>
      <w:tr w:rsidR="00435ED3" w:rsidRPr="00460E18" w:rsidTr="00BE3CAB">
        <w:trPr>
          <w:trHeight w:val="6348"/>
        </w:trPr>
        <w:tc>
          <w:tcPr>
            <w:tcW w:w="4991" w:type="dxa"/>
            <w:vAlign w:val="center"/>
          </w:tcPr>
          <w:p w:rsidR="00435ED3" w:rsidRPr="00460E18" w:rsidRDefault="00136A64" w:rsidP="003854DE">
            <w:pPr>
              <w:ind w:right="206"/>
              <w:rPr>
                <w:rFonts w:cs="Arial"/>
                <w:sz w:val="22"/>
                <w:szCs w:val="21"/>
              </w:rPr>
            </w:pPr>
            <w:r>
              <w:rPr>
                <w:rFonts w:cs="Arial"/>
                <w:b/>
                <w:sz w:val="22"/>
                <w:szCs w:val="21"/>
              </w:rPr>
              <w:t>Service Requests</w:t>
            </w:r>
          </w:p>
          <w:p w:rsidR="00C66199" w:rsidRDefault="00960D09" w:rsidP="00760712">
            <w:pPr>
              <w:pStyle w:val="ListParagraph"/>
              <w:numPr>
                <w:ilvl w:val="0"/>
                <w:numId w:val="15"/>
              </w:numPr>
              <w:ind w:right="206"/>
              <w:rPr>
                <w:rFonts w:cs="Arial"/>
                <w:sz w:val="22"/>
                <w:szCs w:val="21"/>
              </w:rPr>
            </w:pPr>
            <w:r>
              <w:rPr>
                <w:rFonts w:cs="Arial"/>
                <w:sz w:val="22"/>
                <w:szCs w:val="21"/>
              </w:rPr>
              <w:t>R</w:t>
            </w:r>
            <w:r w:rsidR="00FE671A">
              <w:rPr>
                <w:rFonts w:cs="Arial"/>
                <w:sz w:val="22"/>
                <w:szCs w:val="21"/>
              </w:rPr>
              <w:t>espond to all reques</w:t>
            </w:r>
            <w:r w:rsidR="0004141A">
              <w:rPr>
                <w:rFonts w:cs="Arial"/>
                <w:sz w:val="22"/>
                <w:szCs w:val="21"/>
              </w:rPr>
              <w:t>ts for technical assistance</w:t>
            </w:r>
            <w:r w:rsidR="00FE671A">
              <w:rPr>
                <w:rFonts w:cs="Arial"/>
                <w:sz w:val="22"/>
                <w:szCs w:val="21"/>
              </w:rPr>
              <w:t>:</w:t>
            </w:r>
          </w:p>
          <w:p w:rsidR="00FE671A" w:rsidRDefault="00FE671A" w:rsidP="00760712">
            <w:pPr>
              <w:pStyle w:val="ListParagraph"/>
              <w:numPr>
                <w:ilvl w:val="1"/>
                <w:numId w:val="15"/>
              </w:numPr>
              <w:ind w:right="206"/>
              <w:rPr>
                <w:rFonts w:cs="Arial"/>
                <w:sz w:val="22"/>
                <w:szCs w:val="21"/>
              </w:rPr>
            </w:pPr>
            <w:r>
              <w:rPr>
                <w:rFonts w:cs="Arial"/>
                <w:sz w:val="22"/>
                <w:szCs w:val="21"/>
              </w:rPr>
              <w:t>in person</w:t>
            </w:r>
          </w:p>
          <w:p w:rsidR="00FE671A" w:rsidRDefault="00FE671A" w:rsidP="00760712">
            <w:pPr>
              <w:pStyle w:val="ListParagraph"/>
              <w:numPr>
                <w:ilvl w:val="1"/>
                <w:numId w:val="15"/>
              </w:numPr>
              <w:ind w:right="206"/>
              <w:rPr>
                <w:rFonts w:cs="Arial"/>
                <w:sz w:val="22"/>
                <w:szCs w:val="21"/>
              </w:rPr>
            </w:pPr>
            <w:r>
              <w:rPr>
                <w:rFonts w:cs="Arial"/>
                <w:sz w:val="22"/>
                <w:szCs w:val="21"/>
              </w:rPr>
              <w:t>by phone</w:t>
            </w:r>
          </w:p>
          <w:p w:rsidR="00FE671A" w:rsidRDefault="00FE671A" w:rsidP="00760712">
            <w:pPr>
              <w:pStyle w:val="ListParagraph"/>
              <w:numPr>
                <w:ilvl w:val="1"/>
                <w:numId w:val="15"/>
              </w:numPr>
              <w:ind w:right="206"/>
              <w:rPr>
                <w:rFonts w:cs="Arial"/>
                <w:sz w:val="22"/>
                <w:szCs w:val="21"/>
              </w:rPr>
            </w:pPr>
            <w:r>
              <w:rPr>
                <w:rFonts w:cs="Arial"/>
                <w:sz w:val="22"/>
                <w:szCs w:val="21"/>
              </w:rPr>
              <w:t>by email or electronically</w:t>
            </w:r>
          </w:p>
          <w:p w:rsidR="002B0933" w:rsidRDefault="00FE671A" w:rsidP="00760712">
            <w:pPr>
              <w:pStyle w:val="ListParagraph"/>
              <w:numPr>
                <w:ilvl w:val="1"/>
                <w:numId w:val="15"/>
              </w:numPr>
              <w:ind w:right="206"/>
              <w:rPr>
                <w:rFonts w:cs="Arial"/>
                <w:sz w:val="22"/>
                <w:szCs w:val="21"/>
              </w:rPr>
            </w:pPr>
            <w:r>
              <w:rPr>
                <w:rFonts w:cs="Arial"/>
                <w:sz w:val="22"/>
                <w:szCs w:val="21"/>
              </w:rPr>
              <w:t>through referral</w:t>
            </w:r>
          </w:p>
          <w:p w:rsidR="0004141A" w:rsidRDefault="0004141A" w:rsidP="00760712">
            <w:pPr>
              <w:pStyle w:val="ListParagraph"/>
              <w:numPr>
                <w:ilvl w:val="0"/>
                <w:numId w:val="15"/>
              </w:numPr>
              <w:ind w:right="206"/>
              <w:rPr>
                <w:rFonts w:cs="Arial"/>
                <w:sz w:val="22"/>
                <w:szCs w:val="21"/>
              </w:rPr>
            </w:pPr>
            <w:r>
              <w:rPr>
                <w:rFonts w:cs="Arial"/>
                <w:sz w:val="22"/>
                <w:szCs w:val="21"/>
              </w:rPr>
              <w:t>Diagnose and resolve technical hardware and software issues</w:t>
            </w:r>
          </w:p>
          <w:p w:rsidR="0004141A" w:rsidRDefault="0004141A" w:rsidP="00760712">
            <w:pPr>
              <w:pStyle w:val="ListParagraph"/>
              <w:numPr>
                <w:ilvl w:val="0"/>
                <w:numId w:val="15"/>
              </w:numPr>
              <w:ind w:right="206"/>
              <w:rPr>
                <w:rFonts w:cs="Arial"/>
                <w:sz w:val="22"/>
                <w:szCs w:val="21"/>
              </w:rPr>
            </w:pPr>
            <w:r>
              <w:rPr>
                <w:rFonts w:cs="Arial"/>
                <w:sz w:val="22"/>
                <w:szCs w:val="21"/>
              </w:rPr>
              <w:t>Follow standard service desk procedures</w:t>
            </w:r>
          </w:p>
          <w:p w:rsidR="00944C77" w:rsidRPr="00FE671A" w:rsidRDefault="00944C77" w:rsidP="00760712">
            <w:pPr>
              <w:pStyle w:val="ListParagraph"/>
              <w:numPr>
                <w:ilvl w:val="0"/>
                <w:numId w:val="15"/>
              </w:numPr>
              <w:ind w:right="206"/>
              <w:rPr>
                <w:rFonts w:cs="Arial"/>
                <w:sz w:val="22"/>
                <w:szCs w:val="21"/>
              </w:rPr>
            </w:pPr>
            <w:r>
              <w:rPr>
                <w:rFonts w:cs="Arial"/>
                <w:sz w:val="22"/>
                <w:szCs w:val="21"/>
              </w:rPr>
              <w:t>Improve service outcomes through service management processes (</w:t>
            </w:r>
            <w:proofErr w:type="spellStart"/>
            <w:r>
              <w:rPr>
                <w:rFonts w:cs="Arial"/>
                <w:sz w:val="22"/>
                <w:szCs w:val="21"/>
              </w:rPr>
              <w:t>ie</w:t>
            </w:r>
            <w:proofErr w:type="spellEnd"/>
            <w:r>
              <w:rPr>
                <w:rFonts w:cs="Arial"/>
                <w:sz w:val="22"/>
                <w:szCs w:val="21"/>
              </w:rPr>
              <w:t>. Change, Incident, Service Level, Problem Management)</w:t>
            </w:r>
          </w:p>
        </w:tc>
        <w:tc>
          <w:tcPr>
            <w:tcW w:w="5449" w:type="dxa"/>
            <w:gridSpan w:val="2"/>
            <w:vAlign w:val="center"/>
          </w:tcPr>
          <w:p w:rsidR="005A06AE" w:rsidRDefault="00BB299C" w:rsidP="00760712">
            <w:pPr>
              <w:pStyle w:val="ListParagraph"/>
              <w:numPr>
                <w:ilvl w:val="0"/>
                <w:numId w:val="7"/>
              </w:numPr>
              <w:ind w:right="206"/>
              <w:rPr>
                <w:rFonts w:cs="Arial"/>
                <w:i/>
                <w:sz w:val="21"/>
                <w:szCs w:val="21"/>
              </w:rPr>
            </w:pPr>
            <w:r>
              <w:rPr>
                <w:rFonts w:cs="Arial"/>
                <w:i/>
                <w:sz w:val="21"/>
                <w:szCs w:val="21"/>
              </w:rPr>
              <w:t>All s</w:t>
            </w:r>
            <w:r w:rsidR="005A06AE">
              <w:rPr>
                <w:rFonts w:cs="Arial"/>
                <w:i/>
                <w:sz w:val="21"/>
                <w:szCs w:val="21"/>
              </w:rPr>
              <w:t>ervice management processes (</w:t>
            </w:r>
            <w:proofErr w:type="spellStart"/>
            <w:r w:rsidR="005A06AE">
              <w:rPr>
                <w:rFonts w:cs="Arial"/>
                <w:i/>
                <w:sz w:val="21"/>
                <w:szCs w:val="21"/>
              </w:rPr>
              <w:t>ie</w:t>
            </w:r>
            <w:proofErr w:type="spellEnd"/>
            <w:r w:rsidR="005A06AE">
              <w:rPr>
                <w:rFonts w:cs="Arial"/>
                <w:i/>
                <w:sz w:val="21"/>
                <w:szCs w:val="21"/>
              </w:rPr>
              <w:t>. Change, Incident and Problem Management) are clearly understood and followed</w:t>
            </w:r>
          </w:p>
          <w:p w:rsidR="00435ED3" w:rsidRPr="0004141A" w:rsidRDefault="00FE671A" w:rsidP="00760712">
            <w:pPr>
              <w:pStyle w:val="ListParagraph"/>
              <w:numPr>
                <w:ilvl w:val="0"/>
                <w:numId w:val="7"/>
              </w:numPr>
              <w:ind w:right="206"/>
              <w:rPr>
                <w:rFonts w:cs="Arial"/>
                <w:i/>
                <w:sz w:val="21"/>
                <w:szCs w:val="21"/>
              </w:rPr>
            </w:pPr>
            <w:r w:rsidRPr="0004141A">
              <w:rPr>
                <w:rFonts w:cs="Arial"/>
                <w:i/>
                <w:sz w:val="21"/>
                <w:szCs w:val="21"/>
              </w:rPr>
              <w:t xml:space="preserve">All interactions are logged appropriately (including the correct tagging of </w:t>
            </w:r>
            <w:r w:rsidR="00F03F67">
              <w:rPr>
                <w:rFonts w:cs="Arial"/>
                <w:i/>
                <w:sz w:val="21"/>
                <w:szCs w:val="21"/>
              </w:rPr>
              <w:t>no</w:t>
            </w:r>
            <w:r w:rsidR="002D46B6" w:rsidRPr="0004141A">
              <w:rPr>
                <w:rFonts w:cs="Arial"/>
                <w:i/>
                <w:sz w:val="21"/>
                <w:szCs w:val="21"/>
              </w:rPr>
              <w:t xml:space="preserve">-action </w:t>
            </w:r>
            <w:r w:rsidRPr="0004141A">
              <w:rPr>
                <w:rFonts w:cs="Arial"/>
                <w:i/>
                <w:sz w:val="21"/>
                <w:szCs w:val="21"/>
              </w:rPr>
              <w:t>phone queries)</w:t>
            </w:r>
          </w:p>
          <w:p w:rsidR="002B0933" w:rsidRDefault="002D46B6" w:rsidP="00760712">
            <w:pPr>
              <w:pStyle w:val="ListParagraph"/>
              <w:numPr>
                <w:ilvl w:val="0"/>
                <w:numId w:val="7"/>
              </w:numPr>
              <w:ind w:right="206"/>
              <w:rPr>
                <w:rFonts w:cs="Arial"/>
                <w:i/>
                <w:sz w:val="21"/>
                <w:szCs w:val="21"/>
              </w:rPr>
            </w:pPr>
            <w:r>
              <w:rPr>
                <w:rFonts w:cs="Arial"/>
                <w:i/>
                <w:sz w:val="21"/>
                <w:szCs w:val="21"/>
              </w:rPr>
              <w:t>Productivity is evidenced by</w:t>
            </w:r>
          </w:p>
          <w:p w:rsidR="002D46B6" w:rsidRDefault="002D46B6" w:rsidP="00760712">
            <w:pPr>
              <w:pStyle w:val="ListParagraph"/>
              <w:numPr>
                <w:ilvl w:val="1"/>
                <w:numId w:val="7"/>
              </w:numPr>
              <w:ind w:right="206"/>
              <w:rPr>
                <w:rFonts w:cs="Arial"/>
                <w:i/>
                <w:sz w:val="21"/>
                <w:szCs w:val="21"/>
              </w:rPr>
            </w:pPr>
            <w:r>
              <w:rPr>
                <w:rFonts w:cs="Arial"/>
                <w:i/>
                <w:sz w:val="21"/>
                <w:szCs w:val="21"/>
              </w:rPr>
              <w:t>Number of calls answered</w:t>
            </w:r>
          </w:p>
          <w:p w:rsidR="002D46B6" w:rsidRDefault="002D46B6" w:rsidP="00760712">
            <w:pPr>
              <w:pStyle w:val="ListParagraph"/>
              <w:numPr>
                <w:ilvl w:val="1"/>
                <w:numId w:val="7"/>
              </w:numPr>
              <w:ind w:right="206"/>
              <w:rPr>
                <w:rFonts w:cs="Arial"/>
                <w:i/>
                <w:sz w:val="21"/>
                <w:szCs w:val="21"/>
              </w:rPr>
            </w:pPr>
            <w:r>
              <w:rPr>
                <w:rFonts w:cs="Arial"/>
                <w:i/>
                <w:sz w:val="21"/>
                <w:szCs w:val="21"/>
              </w:rPr>
              <w:t>Number of service orders created</w:t>
            </w:r>
          </w:p>
          <w:p w:rsidR="0004141A" w:rsidRDefault="0004141A" w:rsidP="00760712">
            <w:pPr>
              <w:pStyle w:val="ListParagraph"/>
              <w:numPr>
                <w:ilvl w:val="0"/>
                <w:numId w:val="7"/>
              </w:numPr>
              <w:ind w:right="206"/>
              <w:rPr>
                <w:rFonts w:cs="Arial"/>
                <w:i/>
                <w:sz w:val="21"/>
                <w:szCs w:val="21"/>
              </w:rPr>
            </w:pPr>
            <w:r>
              <w:rPr>
                <w:rFonts w:cs="Arial"/>
                <w:i/>
                <w:sz w:val="21"/>
                <w:szCs w:val="21"/>
              </w:rPr>
              <w:t xml:space="preserve">The root cause of all issues is correctly identified and appropriate action taken to </w:t>
            </w:r>
            <w:r w:rsidR="00F03F67">
              <w:rPr>
                <w:rFonts w:cs="Arial"/>
                <w:i/>
                <w:sz w:val="21"/>
                <w:szCs w:val="21"/>
              </w:rPr>
              <w:t xml:space="preserve">fully </w:t>
            </w:r>
            <w:r>
              <w:rPr>
                <w:rFonts w:cs="Arial"/>
                <w:i/>
                <w:sz w:val="21"/>
                <w:szCs w:val="21"/>
              </w:rPr>
              <w:t>resolve</w:t>
            </w:r>
          </w:p>
          <w:p w:rsidR="0004141A" w:rsidRDefault="00076294" w:rsidP="00760712">
            <w:pPr>
              <w:pStyle w:val="ListParagraph"/>
              <w:numPr>
                <w:ilvl w:val="0"/>
                <w:numId w:val="7"/>
              </w:numPr>
              <w:ind w:right="206"/>
              <w:rPr>
                <w:rFonts w:cs="Arial"/>
                <w:i/>
                <w:sz w:val="21"/>
                <w:szCs w:val="21"/>
              </w:rPr>
            </w:pPr>
            <w:r>
              <w:rPr>
                <w:rFonts w:cs="Arial"/>
                <w:i/>
                <w:sz w:val="21"/>
                <w:szCs w:val="21"/>
              </w:rPr>
              <w:t>Resolution timeframes are appropriate, clearly communicated and met</w:t>
            </w:r>
            <w:r w:rsidR="0004141A">
              <w:rPr>
                <w:rFonts w:cs="Arial"/>
                <w:i/>
                <w:sz w:val="21"/>
                <w:szCs w:val="21"/>
              </w:rPr>
              <w:t xml:space="preserve"> </w:t>
            </w:r>
          </w:p>
          <w:p w:rsidR="002D46B6" w:rsidRPr="0004141A" w:rsidRDefault="0004141A" w:rsidP="00760712">
            <w:pPr>
              <w:pStyle w:val="ListParagraph"/>
              <w:numPr>
                <w:ilvl w:val="0"/>
                <w:numId w:val="7"/>
              </w:numPr>
              <w:ind w:right="206"/>
              <w:rPr>
                <w:rFonts w:cs="Arial"/>
                <w:i/>
                <w:sz w:val="21"/>
                <w:szCs w:val="21"/>
              </w:rPr>
            </w:pPr>
            <w:r>
              <w:rPr>
                <w:rFonts w:cs="Arial"/>
                <w:i/>
                <w:sz w:val="21"/>
                <w:szCs w:val="21"/>
              </w:rPr>
              <w:t xml:space="preserve">Positive feedback </w:t>
            </w:r>
            <w:r w:rsidR="00252EBF">
              <w:rPr>
                <w:rFonts w:cs="Arial"/>
                <w:i/>
                <w:sz w:val="21"/>
                <w:szCs w:val="21"/>
              </w:rPr>
              <w:t xml:space="preserve">is received </w:t>
            </w:r>
            <w:r>
              <w:rPr>
                <w:rFonts w:cs="Arial"/>
                <w:i/>
                <w:sz w:val="21"/>
                <w:szCs w:val="21"/>
              </w:rPr>
              <w:t>from customer surveys on quality, timeliness and resolution</w:t>
            </w:r>
          </w:p>
          <w:p w:rsidR="00F53DDB" w:rsidRDefault="00F55AB3" w:rsidP="00760712">
            <w:pPr>
              <w:pStyle w:val="ListParagraph"/>
              <w:numPr>
                <w:ilvl w:val="0"/>
                <w:numId w:val="7"/>
              </w:numPr>
              <w:ind w:right="206"/>
              <w:rPr>
                <w:rFonts w:cs="Arial"/>
                <w:i/>
                <w:sz w:val="21"/>
                <w:szCs w:val="21"/>
              </w:rPr>
            </w:pPr>
            <w:r>
              <w:rPr>
                <w:rFonts w:cs="Arial"/>
                <w:i/>
                <w:sz w:val="21"/>
                <w:szCs w:val="21"/>
              </w:rPr>
              <w:t>Teamwork is effectively employed to accelerate resolution for requests which are urgent or call on specialist expertise</w:t>
            </w:r>
          </w:p>
          <w:p w:rsidR="0004141A" w:rsidRDefault="0004141A" w:rsidP="00760712">
            <w:pPr>
              <w:pStyle w:val="ListParagraph"/>
              <w:numPr>
                <w:ilvl w:val="0"/>
                <w:numId w:val="7"/>
              </w:numPr>
              <w:ind w:right="206"/>
              <w:rPr>
                <w:rFonts w:cs="Arial"/>
                <w:i/>
                <w:sz w:val="21"/>
                <w:szCs w:val="21"/>
              </w:rPr>
            </w:pPr>
            <w:r>
              <w:rPr>
                <w:rFonts w:cs="Arial"/>
                <w:i/>
                <w:sz w:val="21"/>
                <w:szCs w:val="21"/>
              </w:rPr>
              <w:t>No warnings for non-compliance with service desk procedures</w:t>
            </w:r>
          </w:p>
          <w:p w:rsidR="0004141A" w:rsidRDefault="00F03F67" w:rsidP="00760712">
            <w:pPr>
              <w:pStyle w:val="ListParagraph"/>
              <w:numPr>
                <w:ilvl w:val="0"/>
                <w:numId w:val="7"/>
              </w:numPr>
              <w:ind w:right="206"/>
              <w:rPr>
                <w:rFonts w:cs="Arial"/>
                <w:i/>
                <w:sz w:val="21"/>
                <w:szCs w:val="21"/>
              </w:rPr>
            </w:pPr>
            <w:r>
              <w:rPr>
                <w:rFonts w:cs="Arial"/>
                <w:i/>
                <w:sz w:val="21"/>
                <w:szCs w:val="21"/>
              </w:rPr>
              <w:t xml:space="preserve">Curriculum </w:t>
            </w:r>
            <w:r w:rsidR="0004141A">
              <w:rPr>
                <w:rFonts w:cs="Arial"/>
                <w:i/>
                <w:sz w:val="21"/>
                <w:szCs w:val="21"/>
              </w:rPr>
              <w:t xml:space="preserve">queries are </w:t>
            </w:r>
            <w:r>
              <w:rPr>
                <w:rFonts w:cs="Arial"/>
                <w:i/>
                <w:sz w:val="21"/>
                <w:szCs w:val="21"/>
              </w:rPr>
              <w:t xml:space="preserve">quickly </w:t>
            </w:r>
            <w:r w:rsidR="0004141A">
              <w:rPr>
                <w:rFonts w:cs="Arial"/>
                <w:i/>
                <w:sz w:val="21"/>
                <w:szCs w:val="21"/>
              </w:rPr>
              <w:t xml:space="preserve">identified and </w:t>
            </w:r>
            <w:r>
              <w:rPr>
                <w:rFonts w:cs="Arial"/>
                <w:i/>
                <w:sz w:val="21"/>
                <w:szCs w:val="21"/>
              </w:rPr>
              <w:t>‘</w:t>
            </w:r>
            <w:r w:rsidR="0004141A">
              <w:rPr>
                <w:rFonts w:cs="Arial"/>
                <w:i/>
                <w:sz w:val="21"/>
                <w:szCs w:val="21"/>
              </w:rPr>
              <w:t>hand-</w:t>
            </w:r>
            <w:proofErr w:type="spellStart"/>
            <w:r w:rsidR="0004141A">
              <w:rPr>
                <w:rFonts w:cs="Arial"/>
                <w:i/>
                <w:sz w:val="21"/>
                <w:szCs w:val="21"/>
              </w:rPr>
              <w:t>shaked</w:t>
            </w:r>
            <w:proofErr w:type="spellEnd"/>
            <w:r>
              <w:rPr>
                <w:rFonts w:cs="Arial"/>
                <w:i/>
                <w:sz w:val="21"/>
                <w:szCs w:val="21"/>
              </w:rPr>
              <w:t>’</w:t>
            </w:r>
            <w:r w:rsidR="0004141A">
              <w:rPr>
                <w:rFonts w:cs="Arial"/>
                <w:i/>
                <w:sz w:val="21"/>
                <w:szCs w:val="21"/>
              </w:rPr>
              <w:t xml:space="preserve"> through </w:t>
            </w:r>
            <w:r>
              <w:rPr>
                <w:rFonts w:cs="Arial"/>
                <w:i/>
                <w:sz w:val="21"/>
                <w:szCs w:val="21"/>
              </w:rPr>
              <w:t>to the correct resource</w:t>
            </w:r>
          </w:p>
          <w:p w:rsidR="00BB299C" w:rsidRPr="00460E18" w:rsidRDefault="00BB299C" w:rsidP="00BE3CAB">
            <w:pPr>
              <w:pStyle w:val="ListParagraph"/>
              <w:numPr>
                <w:ilvl w:val="0"/>
                <w:numId w:val="7"/>
              </w:numPr>
              <w:ind w:right="206"/>
              <w:rPr>
                <w:rFonts w:cs="Arial"/>
                <w:i/>
                <w:sz w:val="21"/>
                <w:szCs w:val="21"/>
              </w:rPr>
            </w:pPr>
            <w:r>
              <w:rPr>
                <w:rFonts w:cs="Arial"/>
                <w:i/>
                <w:sz w:val="21"/>
                <w:szCs w:val="21"/>
              </w:rPr>
              <w:t xml:space="preserve">Continuous improvement is employed to provide smarter, faster, better ways of </w:t>
            </w:r>
            <w:r w:rsidR="00BE3CAB">
              <w:rPr>
                <w:rFonts w:cs="Arial"/>
                <w:i/>
                <w:sz w:val="21"/>
                <w:szCs w:val="21"/>
              </w:rPr>
              <w:t>meeting customer needs and administering service management processes</w:t>
            </w:r>
          </w:p>
        </w:tc>
      </w:tr>
      <w:tr w:rsidR="00015F77" w:rsidRPr="00460E18" w:rsidTr="00BB299C">
        <w:trPr>
          <w:trHeight w:val="4665"/>
        </w:trPr>
        <w:tc>
          <w:tcPr>
            <w:tcW w:w="4991" w:type="dxa"/>
            <w:vAlign w:val="center"/>
          </w:tcPr>
          <w:p w:rsidR="00015F77" w:rsidRDefault="00136A64" w:rsidP="003854DE">
            <w:pPr>
              <w:ind w:right="206"/>
              <w:rPr>
                <w:rFonts w:cs="Arial"/>
                <w:b/>
                <w:sz w:val="22"/>
                <w:szCs w:val="21"/>
              </w:rPr>
            </w:pPr>
            <w:r>
              <w:rPr>
                <w:rFonts w:cs="Arial"/>
                <w:b/>
                <w:sz w:val="22"/>
                <w:szCs w:val="21"/>
              </w:rPr>
              <w:t>Site Support</w:t>
            </w:r>
          </w:p>
          <w:p w:rsidR="00D3192A" w:rsidRDefault="00BA33D9" w:rsidP="00760712">
            <w:pPr>
              <w:pStyle w:val="ListParagraph"/>
              <w:numPr>
                <w:ilvl w:val="0"/>
                <w:numId w:val="16"/>
              </w:numPr>
              <w:ind w:right="206"/>
              <w:rPr>
                <w:rFonts w:cs="Arial"/>
                <w:sz w:val="22"/>
                <w:szCs w:val="21"/>
              </w:rPr>
            </w:pPr>
            <w:r>
              <w:rPr>
                <w:rFonts w:cs="Arial"/>
                <w:sz w:val="22"/>
                <w:szCs w:val="21"/>
              </w:rPr>
              <w:t>Provide support for any issues which require on-site presence to investigate or resolve</w:t>
            </w:r>
          </w:p>
          <w:p w:rsidR="00F03F67" w:rsidRDefault="00F03F67" w:rsidP="00760712">
            <w:pPr>
              <w:pStyle w:val="ListParagraph"/>
              <w:numPr>
                <w:ilvl w:val="0"/>
                <w:numId w:val="16"/>
              </w:numPr>
              <w:ind w:right="206"/>
              <w:rPr>
                <w:rFonts w:cs="Arial"/>
                <w:sz w:val="22"/>
                <w:szCs w:val="21"/>
              </w:rPr>
            </w:pPr>
            <w:r>
              <w:rPr>
                <w:rFonts w:cs="Arial"/>
                <w:sz w:val="22"/>
                <w:szCs w:val="21"/>
              </w:rPr>
              <w:t xml:space="preserve">Deliver on-site technical training </w:t>
            </w:r>
            <w:r w:rsidR="007E0C21">
              <w:rPr>
                <w:rFonts w:cs="Arial"/>
                <w:sz w:val="22"/>
                <w:szCs w:val="21"/>
              </w:rPr>
              <w:t>(as required) to s</w:t>
            </w:r>
            <w:r w:rsidR="00D3192A">
              <w:rPr>
                <w:rFonts w:cs="Arial"/>
                <w:sz w:val="22"/>
                <w:szCs w:val="21"/>
              </w:rPr>
              <w:t>ystem</w:t>
            </w:r>
            <w:r w:rsidR="007E0C21">
              <w:rPr>
                <w:rFonts w:cs="Arial"/>
                <w:sz w:val="22"/>
                <w:szCs w:val="21"/>
              </w:rPr>
              <w:t>, a</w:t>
            </w:r>
            <w:r w:rsidR="00D3192A">
              <w:rPr>
                <w:rFonts w:cs="Arial"/>
                <w:sz w:val="22"/>
                <w:szCs w:val="21"/>
              </w:rPr>
              <w:t>pplication</w:t>
            </w:r>
            <w:r w:rsidR="007E0C21">
              <w:rPr>
                <w:rFonts w:cs="Arial"/>
                <w:sz w:val="22"/>
                <w:szCs w:val="21"/>
              </w:rPr>
              <w:t xml:space="preserve"> and h</w:t>
            </w:r>
            <w:r>
              <w:rPr>
                <w:rFonts w:cs="Arial"/>
                <w:sz w:val="22"/>
                <w:szCs w:val="21"/>
              </w:rPr>
              <w:t>ardware</w:t>
            </w:r>
            <w:r w:rsidR="007E0C21">
              <w:rPr>
                <w:rFonts w:cs="Arial"/>
                <w:sz w:val="22"/>
                <w:szCs w:val="21"/>
              </w:rPr>
              <w:t xml:space="preserve"> users</w:t>
            </w:r>
          </w:p>
          <w:p w:rsidR="007E0C21" w:rsidRDefault="007E0C21" w:rsidP="00760712">
            <w:pPr>
              <w:pStyle w:val="ListParagraph"/>
              <w:numPr>
                <w:ilvl w:val="0"/>
                <w:numId w:val="16"/>
              </w:numPr>
              <w:ind w:right="206"/>
              <w:rPr>
                <w:rFonts w:cs="Arial"/>
                <w:sz w:val="22"/>
                <w:szCs w:val="21"/>
              </w:rPr>
            </w:pPr>
            <w:r>
              <w:rPr>
                <w:rFonts w:cs="Arial"/>
                <w:sz w:val="22"/>
                <w:szCs w:val="21"/>
              </w:rPr>
              <w:t>Support IT Asset Management in the delivery and installation of hardware and accessories</w:t>
            </w:r>
          </w:p>
          <w:p w:rsidR="00D3192A" w:rsidRDefault="00D3192A" w:rsidP="00760712">
            <w:pPr>
              <w:pStyle w:val="ListParagraph"/>
              <w:numPr>
                <w:ilvl w:val="0"/>
                <w:numId w:val="16"/>
              </w:numPr>
              <w:ind w:right="206"/>
              <w:rPr>
                <w:rFonts w:cs="Arial"/>
                <w:sz w:val="22"/>
                <w:szCs w:val="21"/>
              </w:rPr>
            </w:pPr>
            <w:r>
              <w:rPr>
                <w:rFonts w:cs="Arial"/>
                <w:sz w:val="22"/>
                <w:szCs w:val="21"/>
              </w:rPr>
              <w:t>Provide on-site support for new</w:t>
            </w:r>
            <w:r w:rsidR="00BA33D9">
              <w:rPr>
                <w:rFonts w:cs="Arial"/>
                <w:sz w:val="22"/>
                <w:szCs w:val="21"/>
              </w:rPr>
              <w:t>/upgraded</w:t>
            </w:r>
            <w:r>
              <w:rPr>
                <w:rFonts w:cs="Arial"/>
                <w:sz w:val="22"/>
                <w:szCs w:val="21"/>
              </w:rPr>
              <w:t xml:space="preserve"> technology</w:t>
            </w:r>
          </w:p>
          <w:p w:rsidR="00A66FD0" w:rsidRPr="007E0C21" w:rsidRDefault="00A66FD0" w:rsidP="00760712">
            <w:pPr>
              <w:pStyle w:val="ListParagraph"/>
              <w:numPr>
                <w:ilvl w:val="0"/>
                <w:numId w:val="16"/>
              </w:numPr>
              <w:ind w:right="206"/>
              <w:rPr>
                <w:rFonts w:cs="Arial"/>
                <w:sz w:val="22"/>
                <w:szCs w:val="21"/>
              </w:rPr>
            </w:pPr>
            <w:r w:rsidRPr="008E590A">
              <w:rPr>
                <w:rFonts w:cs="Arial"/>
                <w:sz w:val="22"/>
                <w:szCs w:val="21"/>
              </w:rPr>
              <w:t>Travel to any location (as required)</w:t>
            </w:r>
          </w:p>
        </w:tc>
        <w:tc>
          <w:tcPr>
            <w:tcW w:w="5449" w:type="dxa"/>
            <w:gridSpan w:val="2"/>
            <w:vAlign w:val="center"/>
          </w:tcPr>
          <w:p w:rsidR="00252EBF" w:rsidRDefault="00252EBF" w:rsidP="00760712">
            <w:pPr>
              <w:pStyle w:val="ListParagraph"/>
              <w:numPr>
                <w:ilvl w:val="0"/>
                <w:numId w:val="7"/>
              </w:numPr>
              <w:ind w:right="206"/>
              <w:rPr>
                <w:rFonts w:cs="Arial"/>
                <w:i/>
                <w:sz w:val="21"/>
                <w:szCs w:val="21"/>
              </w:rPr>
            </w:pPr>
            <w:r>
              <w:rPr>
                <w:rFonts w:cs="Arial"/>
                <w:i/>
                <w:sz w:val="21"/>
                <w:szCs w:val="21"/>
              </w:rPr>
              <w:t>On-site support meets the needs of customers and is logged appropriately</w:t>
            </w:r>
          </w:p>
          <w:p w:rsidR="0005620C" w:rsidRDefault="0005620C" w:rsidP="0005620C">
            <w:pPr>
              <w:pStyle w:val="ListParagraph"/>
              <w:numPr>
                <w:ilvl w:val="0"/>
                <w:numId w:val="7"/>
              </w:numPr>
              <w:ind w:right="206"/>
              <w:rPr>
                <w:rFonts w:cs="Arial"/>
                <w:i/>
                <w:sz w:val="21"/>
                <w:szCs w:val="21"/>
              </w:rPr>
            </w:pPr>
            <w:r>
              <w:rPr>
                <w:rFonts w:cs="Arial"/>
                <w:i/>
                <w:sz w:val="21"/>
                <w:szCs w:val="21"/>
              </w:rPr>
              <w:t>Relationships are maintained with IT Asset Management and the Organisational Enablement Team to make the best use of on-site time</w:t>
            </w:r>
          </w:p>
          <w:p w:rsidR="001A32AD" w:rsidRDefault="001A32AD" w:rsidP="001A32AD">
            <w:pPr>
              <w:pStyle w:val="ListParagraph"/>
              <w:numPr>
                <w:ilvl w:val="0"/>
                <w:numId w:val="7"/>
              </w:numPr>
              <w:ind w:right="206"/>
              <w:rPr>
                <w:rFonts w:cs="Arial"/>
                <w:i/>
                <w:sz w:val="21"/>
                <w:szCs w:val="21"/>
              </w:rPr>
            </w:pPr>
            <w:r>
              <w:rPr>
                <w:rFonts w:cs="Arial"/>
                <w:i/>
                <w:sz w:val="21"/>
                <w:szCs w:val="21"/>
              </w:rPr>
              <w:t xml:space="preserve">Training details, attendees and Q&amp;A are </w:t>
            </w:r>
            <w:r w:rsidR="00B57E2D">
              <w:rPr>
                <w:rFonts w:cs="Arial"/>
                <w:i/>
                <w:sz w:val="21"/>
                <w:szCs w:val="21"/>
              </w:rPr>
              <w:t xml:space="preserve">correctly </w:t>
            </w:r>
            <w:r>
              <w:rPr>
                <w:rFonts w:cs="Arial"/>
                <w:i/>
                <w:sz w:val="21"/>
                <w:szCs w:val="21"/>
              </w:rPr>
              <w:t>documented</w:t>
            </w:r>
          </w:p>
          <w:p w:rsidR="00015F77" w:rsidRDefault="00BA33D9" w:rsidP="00760712">
            <w:pPr>
              <w:pStyle w:val="ListParagraph"/>
              <w:numPr>
                <w:ilvl w:val="0"/>
                <w:numId w:val="7"/>
              </w:numPr>
              <w:ind w:right="206"/>
              <w:rPr>
                <w:rFonts w:cs="Arial"/>
                <w:i/>
                <w:sz w:val="21"/>
                <w:szCs w:val="21"/>
              </w:rPr>
            </w:pPr>
            <w:r>
              <w:rPr>
                <w:rFonts w:cs="Arial"/>
                <w:i/>
                <w:sz w:val="21"/>
                <w:szCs w:val="21"/>
              </w:rPr>
              <w:t>The asset database is up-to-date and reflects any changes made on-site</w:t>
            </w:r>
          </w:p>
          <w:p w:rsidR="001A32AD" w:rsidRDefault="001A32AD" w:rsidP="00760712">
            <w:pPr>
              <w:pStyle w:val="ListParagraph"/>
              <w:numPr>
                <w:ilvl w:val="0"/>
                <w:numId w:val="7"/>
              </w:numPr>
              <w:ind w:right="206"/>
              <w:rPr>
                <w:rFonts w:cs="Arial"/>
                <w:i/>
                <w:sz w:val="21"/>
                <w:szCs w:val="21"/>
              </w:rPr>
            </w:pPr>
            <w:r>
              <w:rPr>
                <w:rFonts w:cs="Arial"/>
                <w:i/>
                <w:sz w:val="21"/>
                <w:szCs w:val="21"/>
              </w:rPr>
              <w:t xml:space="preserve">Assets requiring re-imaging or which are obsolete are collected and </w:t>
            </w:r>
            <w:r w:rsidR="0005620C">
              <w:rPr>
                <w:rFonts w:cs="Arial"/>
                <w:i/>
                <w:sz w:val="21"/>
                <w:szCs w:val="21"/>
              </w:rPr>
              <w:t>delivered</w:t>
            </w:r>
            <w:r>
              <w:rPr>
                <w:rFonts w:cs="Arial"/>
                <w:i/>
                <w:sz w:val="21"/>
                <w:szCs w:val="21"/>
              </w:rPr>
              <w:t xml:space="preserve"> to IT Asset Management</w:t>
            </w:r>
          </w:p>
          <w:p w:rsidR="000941EB" w:rsidRDefault="000941EB" w:rsidP="0005620C">
            <w:pPr>
              <w:pStyle w:val="ListParagraph"/>
              <w:numPr>
                <w:ilvl w:val="0"/>
                <w:numId w:val="7"/>
              </w:numPr>
              <w:ind w:right="206"/>
              <w:rPr>
                <w:rFonts w:cs="Arial"/>
                <w:i/>
                <w:sz w:val="21"/>
                <w:szCs w:val="21"/>
              </w:rPr>
            </w:pPr>
            <w:r>
              <w:rPr>
                <w:rFonts w:cs="Arial"/>
                <w:i/>
                <w:sz w:val="21"/>
                <w:szCs w:val="21"/>
              </w:rPr>
              <w:t xml:space="preserve">Conduct while visiting </w:t>
            </w:r>
            <w:r w:rsidR="00E70F85">
              <w:rPr>
                <w:rFonts w:cs="Arial"/>
                <w:i/>
                <w:sz w:val="21"/>
                <w:szCs w:val="21"/>
              </w:rPr>
              <w:t>site</w:t>
            </w:r>
            <w:r w:rsidR="0005620C">
              <w:rPr>
                <w:rFonts w:cs="Arial"/>
                <w:i/>
                <w:sz w:val="21"/>
                <w:szCs w:val="21"/>
              </w:rPr>
              <w:t>s</w:t>
            </w:r>
            <w:r>
              <w:rPr>
                <w:rFonts w:cs="Arial"/>
                <w:i/>
                <w:sz w:val="21"/>
                <w:szCs w:val="21"/>
              </w:rPr>
              <w:t xml:space="preserve"> reflects TWoA </w:t>
            </w:r>
            <w:r w:rsidR="00E70F85">
              <w:rPr>
                <w:rFonts w:cs="Arial"/>
                <w:i/>
                <w:sz w:val="21"/>
                <w:szCs w:val="21"/>
              </w:rPr>
              <w:t>values and enhances</w:t>
            </w:r>
            <w:r w:rsidR="00E70F85" w:rsidRPr="00415896">
              <w:rPr>
                <w:rFonts w:cs="Arial"/>
                <w:i/>
                <w:sz w:val="21"/>
                <w:szCs w:val="21"/>
                <w:lang w:val="mi-NZ"/>
              </w:rPr>
              <w:t xml:space="preserve"> Hangarau</w:t>
            </w:r>
            <w:r w:rsidR="00E70F85">
              <w:rPr>
                <w:rFonts w:cs="Arial"/>
                <w:i/>
                <w:sz w:val="21"/>
                <w:szCs w:val="21"/>
              </w:rPr>
              <w:t xml:space="preserve"> relationships</w:t>
            </w:r>
          </w:p>
          <w:p w:rsidR="00A66FD0" w:rsidRPr="00460E18" w:rsidRDefault="00A66FD0" w:rsidP="005F5217">
            <w:pPr>
              <w:pStyle w:val="ListParagraph"/>
              <w:numPr>
                <w:ilvl w:val="0"/>
                <w:numId w:val="7"/>
              </w:numPr>
              <w:ind w:right="206"/>
              <w:rPr>
                <w:rFonts w:cs="Arial"/>
                <w:i/>
                <w:sz w:val="21"/>
                <w:szCs w:val="21"/>
              </w:rPr>
            </w:pPr>
            <w:r w:rsidRPr="008E590A">
              <w:rPr>
                <w:rFonts w:cs="Arial"/>
                <w:i/>
                <w:sz w:val="21"/>
                <w:szCs w:val="21"/>
              </w:rPr>
              <w:t xml:space="preserve">All requests to travel (including overnight stays) </w:t>
            </w:r>
            <w:r w:rsidR="005F5217" w:rsidRPr="008E590A">
              <w:rPr>
                <w:rFonts w:cs="Arial"/>
                <w:i/>
                <w:sz w:val="21"/>
                <w:szCs w:val="21"/>
              </w:rPr>
              <w:t>have been fulfilled (by the requested</w:t>
            </w:r>
            <w:r w:rsidR="005F5217" w:rsidRPr="00415896">
              <w:rPr>
                <w:rFonts w:cs="Arial"/>
                <w:i/>
                <w:sz w:val="21"/>
                <w:szCs w:val="21"/>
                <w:lang w:val="mi-NZ"/>
              </w:rPr>
              <w:t xml:space="preserve"> kaimahi</w:t>
            </w:r>
            <w:r w:rsidR="005F5217" w:rsidRPr="008E590A">
              <w:rPr>
                <w:rFonts w:cs="Arial"/>
                <w:i/>
                <w:sz w:val="21"/>
                <w:szCs w:val="21"/>
              </w:rPr>
              <w:t xml:space="preserve"> or through internal team negotiation</w:t>
            </w:r>
            <w:r w:rsidR="008E590A" w:rsidRPr="008E590A">
              <w:rPr>
                <w:rFonts w:cs="Arial"/>
                <w:i/>
                <w:sz w:val="21"/>
                <w:szCs w:val="21"/>
              </w:rPr>
              <w:t xml:space="preserve"> and manager consent</w:t>
            </w:r>
            <w:r w:rsidR="005F5217" w:rsidRPr="008E590A">
              <w:rPr>
                <w:rFonts w:cs="Arial"/>
                <w:i/>
                <w:sz w:val="21"/>
                <w:szCs w:val="21"/>
              </w:rPr>
              <w:t>)</w:t>
            </w:r>
            <w:r w:rsidR="005F5217">
              <w:rPr>
                <w:rFonts w:cs="Arial"/>
                <w:i/>
                <w:sz w:val="21"/>
                <w:szCs w:val="21"/>
              </w:rPr>
              <w:t xml:space="preserve"> </w:t>
            </w:r>
          </w:p>
        </w:tc>
      </w:tr>
      <w:tr w:rsidR="006F6F45" w:rsidRPr="00460E18" w:rsidTr="00BB299C">
        <w:trPr>
          <w:trHeight w:val="2758"/>
        </w:trPr>
        <w:tc>
          <w:tcPr>
            <w:tcW w:w="4991" w:type="dxa"/>
            <w:vAlign w:val="center"/>
          </w:tcPr>
          <w:p w:rsidR="006F6F45" w:rsidRDefault="006F6F45" w:rsidP="003854DE">
            <w:pPr>
              <w:ind w:right="206"/>
              <w:rPr>
                <w:rFonts w:cs="Arial"/>
                <w:b/>
                <w:sz w:val="22"/>
                <w:szCs w:val="21"/>
              </w:rPr>
            </w:pPr>
            <w:r>
              <w:rPr>
                <w:rFonts w:cs="Arial"/>
                <w:b/>
                <w:sz w:val="22"/>
                <w:szCs w:val="21"/>
              </w:rPr>
              <w:t>General Maintenance</w:t>
            </w:r>
          </w:p>
          <w:p w:rsidR="00322DC0" w:rsidRDefault="00760712" w:rsidP="00760712">
            <w:pPr>
              <w:pStyle w:val="ListParagraph"/>
              <w:numPr>
                <w:ilvl w:val="0"/>
                <w:numId w:val="17"/>
              </w:numPr>
              <w:ind w:right="206"/>
              <w:rPr>
                <w:rFonts w:cs="Arial"/>
                <w:sz w:val="22"/>
                <w:szCs w:val="21"/>
              </w:rPr>
            </w:pPr>
            <w:r>
              <w:rPr>
                <w:rFonts w:cs="Arial"/>
                <w:sz w:val="22"/>
                <w:szCs w:val="21"/>
              </w:rPr>
              <w:t>Undertake general maintenance</w:t>
            </w:r>
            <w:r w:rsidR="0005620C">
              <w:rPr>
                <w:rFonts w:cs="Arial"/>
                <w:sz w:val="22"/>
                <w:szCs w:val="21"/>
              </w:rPr>
              <w:t xml:space="preserve"> tasks</w:t>
            </w:r>
            <w:r>
              <w:rPr>
                <w:rFonts w:cs="Arial"/>
                <w:sz w:val="22"/>
                <w:szCs w:val="21"/>
              </w:rPr>
              <w:t xml:space="preserve"> </w:t>
            </w:r>
            <w:r w:rsidR="0005620C">
              <w:rPr>
                <w:rFonts w:cs="Arial"/>
                <w:sz w:val="22"/>
                <w:szCs w:val="21"/>
              </w:rPr>
              <w:t>(</w:t>
            </w:r>
            <w:r>
              <w:rPr>
                <w:rFonts w:cs="Arial"/>
                <w:sz w:val="22"/>
                <w:szCs w:val="21"/>
              </w:rPr>
              <w:t xml:space="preserve">such as </w:t>
            </w:r>
            <w:r w:rsidR="0005620C">
              <w:rPr>
                <w:rFonts w:cs="Arial"/>
                <w:sz w:val="22"/>
                <w:szCs w:val="21"/>
              </w:rPr>
              <w:t xml:space="preserve">- </w:t>
            </w:r>
            <w:r>
              <w:rPr>
                <w:rFonts w:cs="Arial"/>
                <w:sz w:val="22"/>
                <w:szCs w:val="21"/>
              </w:rPr>
              <w:t>but not limited to):</w:t>
            </w:r>
          </w:p>
          <w:p w:rsidR="0016630F" w:rsidRDefault="0016630F" w:rsidP="00760712">
            <w:pPr>
              <w:pStyle w:val="ListParagraph"/>
              <w:numPr>
                <w:ilvl w:val="1"/>
                <w:numId w:val="17"/>
              </w:numPr>
              <w:ind w:right="206"/>
              <w:rPr>
                <w:rFonts w:cs="Arial"/>
                <w:sz w:val="22"/>
                <w:szCs w:val="21"/>
              </w:rPr>
            </w:pPr>
            <w:r>
              <w:rPr>
                <w:rFonts w:cs="Arial"/>
                <w:sz w:val="22"/>
                <w:szCs w:val="21"/>
              </w:rPr>
              <w:t>User setup</w:t>
            </w:r>
          </w:p>
          <w:p w:rsidR="00760712" w:rsidRDefault="00760712" w:rsidP="00760712">
            <w:pPr>
              <w:pStyle w:val="ListParagraph"/>
              <w:numPr>
                <w:ilvl w:val="1"/>
                <w:numId w:val="17"/>
              </w:numPr>
              <w:ind w:right="206"/>
              <w:rPr>
                <w:rFonts w:cs="Arial"/>
                <w:sz w:val="22"/>
                <w:szCs w:val="21"/>
              </w:rPr>
            </w:pPr>
            <w:r>
              <w:rPr>
                <w:rFonts w:cs="Arial"/>
                <w:sz w:val="22"/>
                <w:szCs w:val="21"/>
              </w:rPr>
              <w:t>Active directory content update</w:t>
            </w:r>
          </w:p>
          <w:p w:rsidR="00760712" w:rsidRDefault="00760712" w:rsidP="00760712">
            <w:pPr>
              <w:pStyle w:val="ListParagraph"/>
              <w:numPr>
                <w:ilvl w:val="1"/>
                <w:numId w:val="17"/>
              </w:numPr>
              <w:ind w:right="206"/>
              <w:rPr>
                <w:rFonts w:cs="Arial"/>
                <w:sz w:val="22"/>
                <w:szCs w:val="21"/>
              </w:rPr>
            </w:pPr>
            <w:r>
              <w:rPr>
                <w:rFonts w:cs="Arial"/>
                <w:sz w:val="22"/>
                <w:szCs w:val="21"/>
              </w:rPr>
              <w:t>Back end system maintenance</w:t>
            </w:r>
          </w:p>
          <w:p w:rsidR="00760712" w:rsidRDefault="0005620C" w:rsidP="00760712">
            <w:pPr>
              <w:pStyle w:val="ListParagraph"/>
              <w:numPr>
                <w:ilvl w:val="1"/>
                <w:numId w:val="17"/>
              </w:numPr>
              <w:ind w:right="206"/>
              <w:rPr>
                <w:rFonts w:cs="Arial"/>
                <w:sz w:val="22"/>
                <w:szCs w:val="21"/>
              </w:rPr>
            </w:pPr>
            <w:r>
              <w:rPr>
                <w:rFonts w:cs="Arial"/>
                <w:sz w:val="22"/>
                <w:szCs w:val="21"/>
              </w:rPr>
              <w:t>Testing</w:t>
            </w:r>
          </w:p>
          <w:p w:rsidR="0005620C" w:rsidRDefault="0005620C" w:rsidP="00760712">
            <w:pPr>
              <w:pStyle w:val="ListParagraph"/>
              <w:numPr>
                <w:ilvl w:val="1"/>
                <w:numId w:val="17"/>
              </w:numPr>
              <w:ind w:right="206"/>
              <w:rPr>
                <w:rFonts w:cs="Arial"/>
                <w:sz w:val="22"/>
                <w:szCs w:val="21"/>
              </w:rPr>
            </w:pPr>
            <w:r>
              <w:rPr>
                <w:rFonts w:cs="Arial"/>
                <w:sz w:val="22"/>
                <w:szCs w:val="21"/>
              </w:rPr>
              <w:t>Re-imaging</w:t>
            </w:r>
          </w:p>
          <w:p w:rsidR="0005620C" w:rsidRPr="00322DC0" w:rsidRDefault="0005620C" w:rsidP="0005620C">
            <w:pPr>
              <w:pStyle w:val="ListParagraph"/>
              <w:numPr>
                <w:ilvl w:val="1"/>
                <w:numId w:val="17"/>
              </w:numPr>
              <w:ind w:right="206"/>
              <w:rPr>
                <w:rFonts w:cs="Arial"/>
                <w:sz w:val="22"/>
                <w:szCs w:val="21"/>
              </w:rPr>
            </w:pPr>
            <w:r>
              <w:rPr>
                <w:rFonts w:cs="Arial"/>
                <w:sz w:val="22"/>
                <w:szCs w:val="21"/>
              </w:rPr>
              <w:t>Technology upgrades or implementation</w:t>
            </w:r>
          </w:p>
        </w:tc>
        <w:tc>
          <w:tcPr>
            <w:tcW w:w="5449" w:type="dxa"/>
            <w:gridSpan w:val="2"/>
            <w:vAlign w:val="center"/>
          </w:tcPr>
          <w:p w:rsidR="006F6F45" w:rsidRDefault="0013179A" w:rsidP="00760712">
            <w:pPr>
              <w:pStyle w:val="ListParagraph"/>
              <w:numPr>
                <w:ilvl w:val="0"/>
                <w:numId w:val="7"/>
              </w:numPr>
              <w:ind w:right="206"/>
              <w:rPr>
                <w:rFonts w:cs="Arial"/>
                <w:i/>
                <w:sz w:val="21"/>
                <w:szCs w:val="21"/>
              </w:rPr>
            </w:pPr>
            <w:r>
              <w:rPr>
                <w:rFonts w:cs="Arial"/>
                <w:i/>
                <w:sz w:val="21"/>
                <w:szCs w:val="21"/>
              </w:rPr>
              <w:t xml:space="preserve">All allocated tasks are completed </w:t>
            </w:r>
            <w:r w:rsidR="00B57E2D">
              <w:rPr>
                <w:rFonts w:cs="Arial"/>
                <w:i/>
                <w:sz w:val="21"/>
                <w:szCs w:val="21"/>
              </w:rPr>
              <w:t>on-time and to a high level of quality</w:t>
            </w:r>
          </w:p>
          <w:p w:rsidR="0013179A" w:rsidRDefault="0013179A" w:rsidP="00760712">
            <w:pPr>
              <w:pStyle w:val="ListParagraph"/>
              <w:numPr>
                <w:ilvl w:val="0"/>
                <w:numId w:val="7"/>
              </w:numPr>
              <w:ind w:right="206"/>
              <w:rPr>
                <w:rFonts w:cs="Arial"/>
                <w:i/>
                <w:sz w:val="21"/>
                <w:szCs w:val="21"/>
              </w:rPr>
            </w:pPr>
            <w:r>
              <w:rPr>
                <w:rFonts w:cs="Arial"/>
                <w:i/>
                <w:sz w:val="21"/>
                <w:szCs w:val="21"/>
              </w:rPr>
              <w:t>Teamwork is effectively employed to ensure that maintenance tasks are regularly attended to and do not interfere with business-as-usual operations</w:t>
            </w:r>
          </w:p>
          <w:p w:rsidR="00B57E2D" w:rsidRPr="00460E18" w:rsidRDefault="00B57E2D" w:rsidP="00B57E2D">
            <w:pPr>
              <w:pStyle w:val="ListParagraph"/>
              <w:numPr>
                <w:ilvl w:val="0"/>
                <w:numId w:val="7"/>
              </w:numPr>
              <w:ind w:right="206"/>
              <w:rPr>
                <w:rFonts w:cs="Arial"/>
                <w:i/>
                <w:sz w:val="21"/>
                <w:szCs w:val="21"/>
              </w:rPr>
            </w:pPr>
            <w:r>
              <w:rPr>
                <w:rFonts w:cs="Arial"/>
                <w:i/>
                <w:sz w:val="21"/>
                <w:szCs w:val="21"/>
              </w:rPr>
              <w:t>Continuous improvement is employed to provide smarter, faster, better ways of completing maintenance</w:t>
            </w:r>
          </w:p>
        </w:tc>
      </w:tr>
      <w:tr w:rsidR="00015F77" w:rsidRPr="00460E18" w:rsidTr="008756F6">
        <w:trPr>
          <w:trHeight w:val="1668"/>
        </w:trPr>
        <w:tc>
          <w:tcPr>
            <w:tcW w:w="4991" w:type="dxa"/>
            <w:vAlign w:val="center"/>
          </w:tcPr>
          <w:p w:rsidR="00015F77" w:rsidRDefault="00136A64" w:rsidP="003854DE">
            <w:pPr>
              <w:ind w:right="206"/>
              <w:rPr>
                <w:rFonts w:cs="Arial"/>
                <w:b/>
                <w:sz w:val="22"/>
                <w:szCs w:val="21"/>
              </w:rPr>
            </w:pPr>
            <w:r>
              <w:rPr>
                <w:rFonts w:cs="Arial"/>
                <w:b/>
                <w:sz w:val="22"/>
                <w:szCs w:val="21"/>
              </w:rPr>
              <w:lastRenderedPageBreak/>
              <w:t>Reporting</w:t>
            </w:r>
          </w:p>
          <w:p w:rsidR="00B57E2D" w:rsidRDefault="00B57E2D" w:rsidP="00B57E2D">
            <w:pPr>
              <w:pStyle w:val="ListParagraph"/>
              <w:numPr>
                <w:ilvl w:val="0"/>
                <w:numId w:val="17"/>
              </w:numPr>
              <w:ind w:right="206"/>
              <w:rPr>
                <w:rFonts w:cs="Arial"/>
                <w:sz w:val="22"/>
                <w:szCs w:val="21"/>
              </w:rPr>
            </w:pPr>
            <w:r>
              <w:rPr>
                <w:rFonts w:cs="Arial"/>
                <w:sz w:val="22"/>
                <w:szCs w:val="21"/>
              </w:rPr>
              <w:t>Prepare activity reports</w:t>
            </w:r>
          </w:p>
          <w:p w:rsidR="00B57E2D" w:rsidRPr="00B57E2D" w:rsidRDefault="00B57E2D" w:rsidP="00B57E2D">
            <w:pPr>
              <w:pStyle w:val="ListParagraph"/>
              <w:numPr>
                <w:ilvl w:val="0"/>
                <w:numId w:val="17"/>
              </w:numPr>
              <w:ind w:right="206"/>
              <w:rPr>
                <w:rFonts w:cs="Arial"/>
                <w:sz w:val="22"/>
                <w:szCs w:val="21"/>
              </w:rPr>
            </w:pPr>
            <w:r>
              <w:rPr>
                <w:rFonts w:cs="Arial"/>
                <w:sz w:val="22"/>
                <w:szCs w:val="21"/>
              </w:rPr>
              <w:t>Identify common trends and fixes</w:t>
            </w:r>
          </w:p>
        </w:tc>
        <w:tc>
          <w:tcPr>
            <w:tcW w:w="5449" w:type="dxa"/>
            <w:gridSpan w:val="2"/>
            <w:vAlign w:val="center"/>
          </w:tcPr>
          <w:p w:rsidR="00015F77" w:rsidRDefault="00B57E2D" w:rsidP="00760712">
            <w:pPr>
              <w:pStyle w:val="ListParagraph"/>
              <w:numPr>
                <w:ilvl w:val="0"/>
                <w:numId w:val="7"/>
              </w:numPr>
              <w:ind w:right="206"/>
              <w:rPr>
                <w:rFonts w:cs="Arial"/>
                <w:i/>
                <w:sz w:val="21"/>
                <w:szCs w:val="21"/>
              </w:rPr>
            </w:pPr>
            <w:r>
              <w:rPr>
                <w:rFonts w:cs="Arial"/>
                <w:i/>
                <w:sz w:val="21"/>
                <w:szCs w:val="21"/>
              </w:rPr>
              <w:t>Reports are accurate and provided on time</w:t>
            </w:r>
          </w:p>
          <w:p w:rsidR="005A06AE" w:rsidRPr="005A06AE" w:rsidRDefault="00B57E2D" w:rsidP="005A06AE">
            <w:pPr>
              <w:pStyle w:val="ListParagraph"/>
              <w:numPr>
                <w:ilvl w:val="0"/>
                <w:numId w:val="7"/>
              </w:numPr>
              <w:ind w:right="206"/>
              <w:rPr>
                <w:rFonts w:cs="Arial"/>
                <w:i/>
                <w:sz w:val="21"/>
                <w:szCs w:val="21"/>
              </w:rPr>
            </w:pPr>
            <w:r>
              <w:rPr>
                <w:rFonts w:cs="Arial"/>
                <w:i/>
                <w:sz w:val="21"/>
                <w:szCs w:val="21"/>
              </w:rPr>
              <w:t xml:space="preserve">Common trends and fixes are communicated to the team, discussion is enabled and </w:t>
            </w:r>
            <w:r w:rsidR="00B967F6">
              <w:rPr>
                <w:rFonts w:cs="Arial"/>
                <w:i/>
                <w:sz w:val="21"/>
                <w:szCs w:val="21"/>
              </w:rPr>
              <w:t xml:space="preserve">any </w:t>
            </w:r>
            <w:r>
              <w:rPr>
                <w:rFonts w:cs="Arial"/>
                <w:i/>
                <w:sz w:val="21"/>
                <w:szCs w:val="21"/>
              </w:rPr>
              <w:t>recommendations</w:t>
            </w:r>
            <w:r w:rsidR="005A06AE">
              <w:rPr>
                <w:rFonts w:cs="Arial"/>
                <w:i/>
                <w:sz w:val="21"/>
                <w:szCs w:val="21"/>
              </w:rPr>
              <w:t xml:space="preserve"> (including </w:t>
            </w:r>
            <w:r w:rsidR="00BB299C">
              <w:rPr>
                <w:rFonts w:cs="Arial"/>
                <w:i/>
                <w:sz w:val="21"/>
                <w:szCs w:val="21"/>
              </w:rPr>
              <w:t xml:space="preserve">proposed </w:t>
            </w:r>
            <w:r w:rsidR="005A06AE">
              <w:rPr>
                <w:rFonts w:cs="Arial"/>
                <w:i/>
                <w:sz w:val="21"/>
                <w:szCs w:val="21"/>
              </w:rPr>
              <w:t>changes to service management processes)</w:t>
            </w:r>
            <w:r>
              <w:rPr>
                <w:rFonts w:cs="Arial"/>
                <w:i/>
                <w:sz w:val="21"/>
                <w:szCs w:val="21"/>
              </w:rPr>
              <w:t xml:space="preserve"> p</w:t>
            </w:r>
            <w:r w:rsidR="00B967F6">
              <w:rPr>
                <w:rFonts w:cs="Arial"/>
                <w:i/>
                <w:sz w:val="21"/>
                <w:szCs w:val="21"/>
              </w:rPr>
              <w:t>assed on</w:t>
            </w:r>
            <w:r>
              <w:rPr>
                <w:rFonts w:cs="Arial"/>
                <w:i/>
                <w:sz w:val="21"/>
                <w:szCs w:val="21"/>
              </w:rPr>
              <w:t xml:space="preserve"> to appropriate parties</w:t>
            </w:r>
          </w:p>
        </w:tc>
      </w:tr>
      <w:tr w:rsidR="00136A64" w:rsidRPr="00460E18" w:rsidTr="00F22882">
        <w:trPr>
          <w:trHeight w:val="3136"/>
        </w:trPr>
        <w:tc>
          <w:tcPr>
            <w:tcW w:w="4991" w:type="dxa"/>
            <w:vAlign w:val="center"/>
          </w:tcPr>
          <w:p w:rsidR="00136A64" w:rsidRDefault="00136A64" w:rsidP="003854DE">
            <w:pPr>
              <w:ind w:right="206"/>
              <w:rPr>
                <w:rFonts w:cs="Arial"/>
                <w:b/>
                <w:sz w:val="22"/>
                <w:szCs w:val="21"/>
              </w:rPr>
            </w:pPr>
            <w:r>
              <w:rPr>
                <w:rFonts w:cs="Arial"/>
                <w:b/>
                <w:sz w:val="22"/>
                <w:szCs w:val="21"/>
              </w:rPr>
              <w:t>Professional Development</w:t>
            </w:r>
          </w:p>
          <w:p w:rsidR="00B967F6" w:rsidRPr="00B967F6" w:rsidRDefault="00B967F6" w:rsidP="00B967F6">
            <w:pPr>
              <w:pStyle w:val="ListParagraph"/>
              <w:numPr>
                <w:ilvl w:val="0"/>
                <w:numId w:val="18"/>
              </w:numPr>
              <w:ind w:right="206"/>
              <w:rPr>
                <w:rFonts w:cs="Arial"/>
                <w:b/>
                <w:sz w:val="22"/>
                <w:szCs w:val="21"/>
              </w:rPr>
            </w:pPr>
            <w:r>
              <w:rPr>
                <w:rFonts w:cs="Arial"/>
                <w:sz w:val="22"/>
                <w:szCs w:val="21"/>
              </w:rPr>
              <w:t>Develop knowledge of current technology</w:t>
            </w:r>
          </w:p>
          <w:p w:rsidR="00B967F6" w:rsidRPr="00216AC3" w:rsidRDefault="00B967F6" w:rsidP="00B967F6">
            <w:pPr>
              <w:pStyle w:val="ListParagraph"/>
              <w:numPr>
                <w:ilvl w:val="0"/>
                <w:numId w:val="18"/>
              </w:numPr>
              <w:ind w:right="206"/>
              <w:rPr>
                <w:rFonts w:cs="Arial"/>
                <w:b/>
                <w:sz w:val="22"/>
                <w:szCs w:val="21"/>
              </w:rPr>
            </w:pPr>
            <w:r>
              <w:rPr>
                <w:rFonts w:cs="Arial"/>
                <w:sz w:val="22"/>
                <w:szCs w:val="21"/>
              </w:rPr>
              <w:t>Develop IT skills</w:t>
            </w:r>
          </w:p>
          <w:p w:rsidR="00216AC3" w:rsidRPr="00B967F6" w:rsidRDefault="00216AC3" w:rsidP="00B967F6">
            <w:pPr>
              <w:pStyle w:val="ListParagraph"/>
              <w:numPr>
                <w:ilvl w:val="0"/>
                <w:numId w:val="18"/>
              </w:numPr>
              <w:ind w:right="206"/>
              <w:rPr>
                <w:rFonts w:cs="Arial"/>
                <w:b/>
                <w:sz w:val="22"/>
                <w:szCs w:val="21"/>
              </w:rPr>
            </w:pPr>
            <w:r>
              <w:rPr>
                <w:rFonts w:cs="Arial"/>
                <w:sz w:val="22"/>
                <w:szCs w:val="21"/>
              </w:rPr>
              <w:t>Stay current with system information, changes and updates</w:t>
            </w:r>
          </w:p>
        </w:tc>
        <w:tc>
          <w:tcPr>
            <w:tcW w:w="5449" w:type="dxa"/>
            <w:gridSpan w:val="2"/>
            <w:vAlign w:val="center"/>
          </w:tcPr>
          <w:p w:rsidR="00B967F6" w:rsidRDefault="00B967F6" w:rsidP="00760712">
            <w:pPr>
              <w:pStyle w:val="ListParagraph"/>
              <w:numPr>
                <w:ilvl w:val="0"/>
                <w:numId w:val="7"/>
              </w:numPr>
              <w:ind w:right="206"/>
              <w:rPr>
                <w:rFonts w:cs="Arial"/>
                <w:i/>
                <w:sz w:val="21"/>
                <w:szCs w:val="21"/>
              </w:rPr>
            </w:pPr>
            <w:r>
              <w:rPr>
                <w:rFonts w:cs="Arial"/>
                <w:i/>
                <w:sz w:val="21"/>
                <w:szCs w:val="21"/>
              </w:rPr>
              <w:t>Trade magazines, technical manuals, conferences and seminars are used to keep up-to-date with current technology</w:t>
            </w:r>
          </w:p>
          <w:p w:rsidR="00136A64" w:rsidRDefault="00B967F6" w:rsidP="00760712">
            <w:pPr>
              <w:pStyle w:val="ListParagraph"/>
              <w:numPr>
                <w:ilvl w:val="0"/>
                <w:numId w:val="7"/>
              </w:numPr>
              <w:ind w:right="206"/>
              <w:rPr>
                <w:rFonts w:cs="Arial"/>
                <w:i/>
                <w:sz w:val="21"/>
                <w:szCs w:val="21"/>
              </w:rPr>
            </w:pPr>
            <w:r>
              <w:rPr>
                <w:rFonts w:cs="Arial"/>
                <w:i/>
                <w:sz w:val="21"/>
                <w:szCs w:val="21"/>
              </w:rPr>
              <w:t>Teamwork is effectively employed to encourage a continuous learning environment</w:t>
            </w:r>
          </w:p>
          <w:p w:rsidR="00B967F6" w:rsidRDefault="00B967F6" w:rsidP="00B967F6">
            <w:pPr>
              <w:pStyle w:val="ListParagraph"/>
              <w:numPr>
                <w:ilvl w:val="0"/>
                <w:numId w:val="7"/>
              </w:numPr>
              <w:ind w:right="206"/>
              <w:rPr>
                <w:rFonts w:cs="Arial"/>
                <w:i/>
                <w:sz w:val="21"/>
                <w:szCs w:val="21"/>
              </w:rPr>
            </w:pPr>
            <w:r>
              <w:rPr>
                <w:rFonts w:cs="Arial"/>
                <w:i/>
                <w:sz w:val="21"/>
                <w:szCs w:val="21"/>
              </w:rPr>
              <w:t xml:space="preserve">Areas of expertise within the team </w:t>
            </w:r>
            <w:r w:rsidR="0016630F" w:rsidRPr="00415896">
              <w:rPr>
                <w:rFonts w:cs="Arial"/>
                <w:i/>
                <w:sz w:val="21"/>
                <w:szCs w:val="21"/>
              </w:rPr>
              <w:t>(</w:t>
            </w:r>
            <w:proofErr w:type="spellStart"/>
            <w:r w:rsidR="0016630F" w:rsidRPr="00415896">
              <w:rPr>
                <w:rFonts w:cs="Arial"/>
                <w:i/>
                <w:sz w:val="21"/>
                <w:szCs w:val="21"/>
              </w:rPr>
              <w:t>eg</w:t>
            </w:r>
            <w:proofErr w:type="spellEnd"/>
            <w:r w:rsidR="0016630F">
              <w:rPr>
                <w:rFonts w:cs="Arial"/>
                <w:i/>
                <w:sz w:val="21"/>
                <w:szCs w:val="21"/>
              </w:rPr>
              <w:t xml:space="preserve">. </w:t>
            </w:r>
            <w:r w:rsidR="00415896">
              <w:rPr>
                <w:rFonts w:cs="Arial"/>
                <w:i/>
                <w:sz w:val="21"/>
                <w:szCs w:val="21"/>
              </w:rPr>
              <w:t>Moodle</w:t>
            </w:r>
            <w:r w:rsidR="0016630F">
              <w:rPr>
                <w:rFonts w:cs="Arial"/>
                <w:i/>
                <w:sz w:val="21"/>
                <w:szCs w:val="21"/>
              </w:rPr>
              <w:t xml:space="preserve">, licence management) </w:t>
            </w:r>
            <w:r>
              <w:rPr>
                <w:rFonts w:cs="Arial"/>
                <w:i/>
                <w:sz w:val="21"/>
                <w:szCs w:val="21"/>
              </w:rPr>
              <w:t>are identified and used as a mentoring/training resource</w:t>
            </w:r>
          </w:p>
          <w:p w:rsidR="00B967F6" w:rsidRDefault="00B967F6" w:rsidP="0016630F">
            <w:pPr>
              <w:pStyle w:val="ListParagraph"/>
              <w:numPr>
                <w:ilvl w:val="0"/>
                <w:numId w:val="7"/>
              </w:numPr>
              <w:ind w:right="206"/>
              <w:rPr>
                <w:rFonts w:cs="Arial"/>
                <w:i/>
                <w:sz w:val="21"/>
                <w:szCs w:val="21"/>
              </w:rPr>
            </w:pPr>
            <w:r>
              <w:rPr>
                <w:rFonts w:cs="Arial"/>
                <w:i/>
                <w:sz w:val="21"/>
                <w:szCs w:val="21"/>
              </w:rPr>
              <w:t>Problems and solutions</w:t>
            </w:r>
            <w:r w:rsidR="0016630F">
              <w:rPr>
                <w:rFonts w:cs="Arial"/>
                <w:i/>
                <w:sz w:val="21"/>
                <w:szCs w:val="21"/>
              </w:rPr>
              <w:t xml:space="preserve"> are shared – assistance can be asked for (without prejudice) </w:t>
            </w:r>
          </w:p>
          <w:p w:rsidR="00F22882" w:rsidRPr="00B967F6" w:rsidRDefault="00F22882" w:rsidP="0016630F">
            <w:pPr>
              <w:pStyle w:val="ListParagraph"/>
              <w:numPr>
                <w:ilvl w:val="0"/>
                <w:numId w:val="7"/>
              </w:numPr>
              <w:ind w:right="206"/>
              <w:rPr>
                <w:rFonts w:cs="Arial"/>
                <w:i/>
                <w:sz w:val="21"/>
                <w:szCs w:val="21"/>
              </w:rPr>
            </w:pPr>
            <w:r>
              <w:rPr>
                <w:rFonts w:cs="Arial"/>
                <w:i/>
                <w:sz w:val="21"/>
                <w:szCs w:val="21"/>
              </w:rPr>
              <w:t>Pro-active individual investigation and research is shared</w:t>
            </w:r>
          </w:p>
        </w:tc>
      </w:tr>
      <w:tr w:rsidR="00037018" w:rsidRPr="00460E18" w:rsidTr="008756F6">
        <w:trPr>
          <w:trHeight w:val="1668"/>
        </w:trPr>
        <w:tc>
          <w:tcPr>
            <w:tcW w:w="4991" w:type="dxa"/>
            <w:vAlign w:val="center"/>
          </w:tcPr>
          <w:p w:rsidR="00037018" w:rsidRPr="00460E18" w:rsidRDefault="00037018" w:rsidP="003854DE">
            <w:pPr>
              <w:ind w:right="206"/>
              <w:rPr>
                <w:rFonts w:cs="Arial"/>
                <w:b/>
                <w:sz w:val="22"/>
                <w:szCs w:val="21"/>
              </w:rPr>
            </w:pPr>
            <w:r w:rsidRPr="00460E18">
              <w:rPr>
                <w:rFonts w:cs="Arial"/>
                <w:b/>
                <w:sz w:val="22"/>
                <w:szCs w:val="21"/>
              </w:rPr>
              <w:t>Health and Safety</w:t>
            </w:r>
          </w:p>
          <w:p w:rsidR="00E54DA2" w:rsidRPr="00460E18" w:rsidRDefault="00037018" w:rsidP="00760712">
            <w:pPr>
              <w:pStyle w:val="ListParagraph"/>
              <w:numPr>
                <w:ilvl w:val="0"/>
                <w:numId w:val="13"/>
              </w:numPr>
              <w:ind w:left="360" w:right="206"/>
              <w:rPr>
                <w:rFonts w:cs="Arial"/>
                <w:sz w:val="22"/>
                <w:szCs w:val="21"/>
              </w:rPr>
            </w:pPr>
            <w:r w:rsidRPr="00460E18">
              <w:rPr>
                <w:rFonts w:cs="Arial"/>
                <w:sz w:val="22"/>
                <w:szCs w:val="21"/>
              </w:rPr>
              <w:t>Recognise and address circumstances to prevent unhealthy or unsafe situations</w:t>
            </w:r>
          </w:p>
          <w:p w:rsidR="00E54DA2" w:rsidRPr="00460E18" w:rsidRDefault="00E54DA2" w:rsidP="00760712">
            <w:pPr>
              <w:pStyle w:val="ListParagraph"/>
              <w:numPr>
                <w:ilvl w:val="0"/>
                <w:numId w:val="13"/>
              </w:numPr>
              <w:ind w:left="360" w:right="206"/>
              <w:rPr>
                <w:rFonts w:cs="Arial"/>
                <w:sz w:val="22"/>
                <w:szCs w:val="21"/>
              </w:rPr>
            </w:pPr>
            <w:r w:rsidRPr="00460E18">
              <w:rPr>
                <w:rFonts w:cs="Arial"/>
                <w:sz w:val="22"/>
                <w:szCs w:val="21"/>
              </w:rPr>
              <w:t xml:space="preserve">Perform any manual duties in a safe and responsible </w:t>
            </w:r>
            <w:r w:rsidR="00C821FB" w:rsidRPr="00460E18">
              <w:rPr>
                <w:rFonts w:cs="Arial"/>
                <w:sz w:val="22"/>
                <w:szCs w:val="21"/>
              </w:rPr>
              <w:t>manner</w:t>
            </w:r>
          </w:p>
        </w:tc>
        <w:tc>
          <w:tcPr>
            <w:tcW w:w="5449" w:type="dxa"/>
            <w:gridSpan w:val="2"/>
            <w:vAlign w:val="center"/>
          </w:tcPr>
          <w:p w:rsidR="00037018" w:rsidRPr="00460E18" w:rsidRDefault="00037018" w:rsidP="00760712">
            <w:pPr>
              <w:pStyle w:val="ListParagraph"/>
              <w:numPr>
                <w:ilvl w:val="0"/>
                <w:numId w:val="7"/>
              </w:numPr>
              <w:ind w:right="206"/>
              <w:rPr>
                <w:rFonts w:cs="Arial"/>
                <w:i/>
                <w:sz w:val="21"/>
                <w:szCs w:val="21"/>
              </w:rPr>
            </w:pPr>
            <w:r w:rsidRPr="00460E18">
              <w:rPr>
                <w:rFonts w:cs="Arial"/>
                <w:i/>
                <w:sz w:val="21"/>
                <w:szCs w:val="21"/>
              </w:rPr>
              <w:t>Adherence to all Safety and Wellness policies and Procedures.</w:t>
            </w:r>
          </w:p>
          <w:p w:rsidR="00037018" w:rsidRPr="00460E18" w:rsidRDefault="00037018" w:rsidP="00760712">
            <w:pPr>
              <w:pStyle w:val="ListParagraph"/>
              <w:numPr>
                <w:ilvl w:val="0"/>
                <w:numId w:val="7"/>
              </w:numPr>
              <w:ind w:right="206"/>
              <w:rPr>
                <w:rFonts w:cs="Arial"/>
                <w:i/>
                <w:sz w:val="21"/>
                <w:szCs w:val="21"/>
              </w:rPr>
            </w:pPr>
            <w:r w:rsidRPr="00460E18">
              <w:rPr>
                <w:rFonts w:cs="Arial"/>
                <w:i/>
                <w:sz w:val="21"/>
                <w:szCs w:val="21"/>
              </w:rPr>
              <w:t>Faults are reported immediately to relevant personnel</w:t>
            </w:r>
          </w:p>
          <w:p w:rsidR="00E54DA2" w:rsidRPr="00460E18" w:rsidRDefault="00E54DA2" w:rsidP="00760712">
            <w:pPr>
              <w:pStyle w:val="ListParagraph"/>
              <w:numPr>
                <w:ilvl w:val="0"/>
                <w:numId w:val="7"/>
              </w:numPr>
              <w:ind w:right="206"/>
              <w:rPr>
                <w:rFonts w:cs="Arial"/>
                <w:i/>
                <w:sz w:val="21"/>
                <w:szCs w:val="21"/>
              </w:rPr>
            </w:pPr>
            <w:r w:rsidRPr="00460E18">
              <w:rPr>
                <w:rFonts w:cs="Arial"/>
                <w:i/>
                <w:sz w:val="21"/>
                <w:szCs w:val="21"/>
              </w:rPr>
              <w:t xml:space="preserve">Zero harm while carrying out </w:t>
            </w:r>
            <w:r w:rsidR="00FC2C02" w:rsidRPr="00460E18">
              <w:rPr>
                <w:rFonts w:cs="Arial"/>
                <w:i/>
                <w:sz w:val="21"/>
                <w:szCs w:val="21"/>
              </w:rPr>
              <w:t>duties</w:t>
            </w:r>
          </w:p>
        </w:tc>
      </w:tr>
      <w:tr w:rsidR="00037018" w:rsidRPr="00460E18" w:rsidTr="00CC3170">
        <w:trPr>
          <w:trHeight w:val="1192"/>
        </w:trPr>
        <w:tc>
          <w:tcPr>
            <w:tcW w:w="4991" w:type="dxa"/>
            <w:vAlign w:val="center"/>
          </w:tcPr>
          <w:p w:rsidR="00037018" w:rsidRPr="00460E18" w:rsidRDefault="00037018" w:rsidP="00E052A6">
            <w:pPr>
              <w:ind w:right="206"/>
              <w:rPr>
                <w:rFonts w:cs="Arial"/>
                <w:b/>
                <w:sz w:val="22"/>
                <w:szCs w:val="21"/>
              </w:rPr>
            </w:pPr>
            <w:r w:rsidRPr="00460E18">
              <w:rPr>
                <w:rFonts w:cs="Arial"/>
                <w:b/>
                <w:sz w:val="22"/>
                <w:szCs w:val="21"/>
              </w:rPr>
              <w:t>Other Duties</w:t>
            </w:r>
          </w:p>
          <w:p w:rsidR="002B0933" w:rsidRPr="00B0032D" w:rsidRDefault="00C821FB" w:rsidP="00760712">
            <w:pPr>
              <w:pStyle w:val="ListParagraph"/>
              <w:numPr>
                <w:ilvl w:val="0"/>
                <w:numId w:val="14"/>
              </w:numPr>
              <w:ind w:right="206"/>
              <w:rPr>
                <w:rFonts w:cs="Arial"/>
                <w:sz w:val="22"/>
                <w:szCs w:val="21"/>
              </w:rPr>
            </w:pPr>
            <w:r w:rsidRPr="00460E18">
              <w:rPr>
                <w:rFonts w:cs="Arial"/>
                <w:sz w:val="22"/>
                <w:szCs w:val="21"/>
              </w:rPr>
              <w:t>U</w:t>
            </w:r>
            <w:r w:rsidR="00037018" w:rsidRPr="00460E18">
              <w:rPr>
                <w:rFonts w:cs="Arial"/>
                <w:sz w:val="22"/>
                <w:szCs w:val="21"/>
              </w:rPr>
              <w:t xml:space="preserve">ndertake any additional duties as </w:t>
            </w:r>
            <w:r w:rsidR="00E335A1" w:rsidRPr="00460E18">
              <w:rPr>
                <w:rFonts w:cs="Arial"/>
                <w:sz w:val="22"/>
                <w:szCs w:val="21"/>
              </w:rPr>
              <w:t>required</w:t>
            </w:r>
            <w:r w:rsidR="00037018" w:rsidRPr="00460E18">
              <w:rPr>
                <w:rFonts w:cs="Arial"/>
                <w:sz w:val="22"/>
                <w:szCs w:val="21"/>
              </w:rPr>
              <w:t xml:space="preserve"> by </w:t>
            </w:r>
            <w:r w:rsidRPr="00460E18">
              <w:rPr>
                <w:rFonts w:cs="Arial"/>
                <w:sz w:val="22"/>
                <w:szCs w:val="21"/>
              </w:rPr>
              <w:t>management</w:t>
            </w:r>
          </w:p>
        </w:tc>
        <w:tc>
          <w:tcPr>
            <w:tcW w:w="5449" w:type="dxa"/>
            <w:gridSpan w:val="2"/>
            <w:vAlign w:val="center"/>
          </w:tcPr>
          <w:p w:rsidR="00037018" w:rsidRPr="00460E18" w:rsidRDefault="00037018" w:rsidP="00760712">
            <w:pPr>
              <w:pStyle w:val="ListParagraph"/>
              <w:numPr>
                <w:ilvl w:val="0"/>
                <w:numId w:val="12"/>
              </w:numPr>
              <w:ind w:right="206"/>
              <w:rPr>
                <w:rFonts w:cs="Arial"/>
                <w:i/>
                <w:sz w:val="21"/>
                <w:szCs w:val="21"/>
              </w:rPr>
            </w:pPr>
            <w:r w:rsidRPr="00460E18">
              <w:rPr>
                <w:rFonts w:cs="Arial"/>
                <w:i/>
                <w:sz w:val="21"/>
                <w:szCs w:val="21"/>
              </w:rPr>
              <w:t>Positive engagement in activities that contribute to the overall functionality and operation of</w:t>
            </w:r>
            <w:r w:rsidRPr="00415896">
              <w:rPr>
                <w:rFonts w:cs="Arial"/>
                <w:i/>
                <w:sz w:val="21"/>
                <w:szCs w:val="21"/>
                <w:lang w:val="mi-NZ"/>
              </w:rPr>
              <w:t xml:space="preserve"> Te</w:t>
            </w:r>
            <w:r w:rsidRPr="00460E18">
              <w:rPr>
                <w:rFonts w:cs="Arial"/>
                <w:i/>
                <w:sz w:val="21"/>
                <w:szCs w:val="21"/>
                <w:lang w:val="mi-NZ"/>
              </w:rPr>
              <w:t xml:space="preserve"> Wānanga</w:t>
            </w:r>
            <w:r w:rsidRPr="00460E18">
              <w:rPr>
                <w:rFonts w:cs="Arial"/>
                <w:i/>
                <w:sz w:val="21"/>
                <w:szCs w:val="21"/>
              </w:rPr>
              <w:t xml:space="preserve"> o</w:t>
            </w:r>
            <w:r w:rsidRPr="00460E18">
              <w:rPr>
                <w:rFonts w:cs="Arial"/>
                <w:i/>
                <w:sz w:val="21"/>
                <w:szCs w:val="21"/>
                <w:lang w:val="mi-NZ"/>
              </w:rPr>
              <w:t xml:space="preserve"> Aotearoa</w:t>
            </w:r>
            <w:r w:rsidRPr="00460E18">
              <w:rPr>
                <w:rFonts w:cs="Arial"/>
                <w:i/>
                <w:sz w:val="21"/>
                <w:szCs w:val="21"/>
              </w:rPr>
              <w:t>.</w:t>
            </w:r>
          </w:p>
        </w:tc>
      </w:tr>
      <w:tr w:rsidR="00037018" w:rsidRPr="00460E18" w:rsidTr="00071E31">
        <w:trPr>
          <w:trHeight w:val="962"/>
        </w:trPr>
        <w:tc>
          <w:tcPr>
            <w:tcW w:w="10440" w:type="dxa"/>
            <w:gridSpan w:val="3"/>
            <w:tcBorders>
              <w:left w:val="nil"/>
              <w:right w:val="nil"/>
            </w:tcBorders>
            <w:vAlign w:val="center"/>
          </w:tcPr>
          <w:p w:rsidR="00037018" w:rsidRPr="00460E18" w:rsidRDefault="00037018" w:rsidP="00C262C1">
            <w:pPr>
              <w:spacing w:beforeLines="20" w:before="48" w:afterLines="20" w:after="48"/>
              <w:ind w:right="66"/>
              <w:jc w:val="both"/>
              <w:rPr>
                <w:rFonts w:cs="Arial"/>
                <w:i/>
                <w:iCs/>
                <w:sz w:val="16"/>
                <w:szCs w:val="16"/>
              </w:rPr>
            </w:pPr>
            <w:r w:rsidRPr="00460E18">
              <w:rPr>
                <w:rFonts w:cs="Arial"/>
                <w:i/>
                <w:iCs/>
                <w:sz w:val="16"/>
                <w:szCs w:val="16"/>
              </w:rPr>
              <w:t>The employee shall be required to exercise all their skills and knowledge in the achievement of the position objectives and to follow any current or future procedures and policies related to achieving the objectives.</w:t>
            </w:r>
          </w:p>
          <w:p w:rsidR="00037018" w:rsidRPr="00460E18" w:rsidRDefault="00037018" w:rsidP="00C262C1">
            <w:pPr>
              <w:spacing w:beforeLines="20" w:before="48" w:afterLines="20" w:after="48"/>
              <w:ind w:right="66"/>
              <w:jc w:val="both"/>
              <w:rPr>
                <w:rFonts w:cs="Arial"/>
                <w:i/>
                <w:iCs/>
                <w:sz w:val="16"/>
                <w:szCs w:val="16"/>
              </w:rPr>
            </w:pPr>
            <w:r w:rsidRPr="00460E18">
              <w:rPr>
                <w:rFonts w:cs="Arial"/>
                <w:i/>
                <w:iCs/>
                <w:sz w:val="16"/>
                <w:szCs w:val="16"/>
              </w:rPr>
              <w:t>The responsibilities and expectations outlined in this position description may alter as business needs change.  In addition specific objectives and outcomes will be agreed to with the</w:t>
            </w:r>
            <w:r w:rsidRPr="00415896">
              <w:rPr>
                <w:rFonts w:cs="Arial"/>
                <w:i/>
                <w:iCs/>
                <w:sz w:val="16"/>
                <w:szCs w:val="16"/>
                <w:lang w:val="mi-NZ"/>
              </w:rPr>
              <w:t xml:space="preserve"> kaimahi’s</w:t>
            </w:r>
            <w:r w:rsidRPr="00460E18">
              <w:rPr>
                <w:rFonts w:cs="Arial"/>
                <w:i/>
                <w:iCs/>
                <w:sz w:val="16"/>
                <w:szCs w:val="16"/>
              </w:rPr>
              <w:t xml:space="preserve"> manager on an annual basis at performance review.</w:t>
            </w:r>
          </w:p>
        </w:tc>
      </w:tr>
    </w:tbl>
    <w:p w:rsidR="008A6F3A" w:rsidRPr="00460E18" w:rsidRDefault="008A6F3A">
      <w:pPr>
        <w:rPr>
          <w:rFonts w:cs="Arial"/>
        </w:rPr>
      </w:pPr>
      <w:r w:rsidRPr="00460E18">
        <w:rPr>
          <w:rFonts w:cs="Arial"/>
        </w:rPr>
        <w:br w:type="page"/>
      </w:r>
    </w:p>
    <w:p w:rsidR="00533D67" w:rsidRPr="00460E18" w:rsidRDefault="00533D67" w:rsidP="00883478">
      <w:pPr>
        <w:spacing w:before="40" w:afterLines="40" w:after="96"/>
        <w:rPr>
          <w:rFonts w:cs="Arial"/>
        </w:rPr>
        <w:sectPr w:rsidR="00533D67" w:rsidRPr="00460E18" w:rsidSect="007A6F41">
          <w:headerReference w:type="default" r:id="rId9"/>
          <w:footerReference w:type="default" r:id="rId10"/>
          <w:footnotePr>
            <w:numFmt w:val="chicago"/>
          </w:footnotePr>
          <w:pgSz w:w="11906" w:h="16838" w:code="9"/>
          <w:pgMar w:top="720" w:right="720" w:bottom="720" w:left="720" w:header="709" w:footer="709" w:gutter="0"/>
          <w:cols w:space="708"/>
          <w:docGrid w:linePitch="360"/>
        </w:sectPr>
      </w:pPr>
    </w:p>
    <w:tbl>
      <w:tblPr>
        <w:tblW w:w="12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53"/>
      </w:tblGrid>
      <w:tr w:rsidR="008A6F3A" w:rsidRPr="00460E18" w:rsidTr="00783AC3">
        <w:trPr>
          <w:trHeight w:val="11860"/>
        </w:trPr>
        <w:tc>
          <w:tcPr>
            <w:tcW w:w="12953" w:type="dxa"/>
            <w:tcBorders>
              <w:top w:val="nil"/>
              <w:left w:val="single" w:sz="4" w:space="0" w:color="FFFFFF"/>
              <w:bottom w:val="nil"/>
              <w:right w:val="single" w:sz="4" w:space="0" w:color="FFFFFF"/>
            </w:tcBorders>
          </w:tcPr>
          <w:p w:rsidR="008A6F3A" w:rsidRPr="00460E18" w:rsidRDefault="008A6F3A" w:rsidP="00883478">
            <w:pPr>
              <w:spacing w:before="40" w:afterLines="40" w:after="96"/>
              <w:rPr>
                <w:rFonts w:cs="Arial"/>
                <w:i/>
                <w:sz w:val="24"/>
                <w:szCs w:val="24"/>
              </w:rPr>
            </w:pPr>
            <w:r w:rsidRPr="00460E18">
              <w:rPr>
                <w:rFonts w:cs="Arial"/>
              </w:rPr>
              <w:lastRenderedPageBreak/>
              <w:br w:type="page"/>
            </w:r>
            <w:r w:rsidRPr="00460E18">
              <w:rPr>
                <w:rFonts w:cs="Arial"/>
                <w:b/>
                <w:sz w:val="28"/>
                <w:szCs w:val="28"/>
              </w:rPr>
              <w:t>Person Specification</w:t>
            </w:r>
            <w:r w:rsidR="00883478" w:rsidRPr="00460E18">
              <w:rPr>
                <w:rFonts w:cs="Arial"/>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6"/>
              <w:gridCol w:w="8202"/>
            </w:tblGrid>
            <w:tr w:rsidR="00533D67" w:rsidRPr="00460E18" w:rsidTr="00783AC3">
              <w:trPr>
                <w:trHeight w:val="2725"/>
              </w:trPr>
              <w:tc>
                <w:tcPr>
                  <w:tcW w:w="2566" w:type="dxa"/>
                  <w:tcBorders>
                    <w:top w:val="single" w:sz="4" w:space="0" w:color="auto"/>
                    <w:left w:val="single" w:sz="4" w:space="0" w:color="000000"/>
                    <w:bottom w:val="single" w:sz="4" w:space="0" w:color="000000"/>
                    <w:right w:val="single" w:sz="4" w:space="0" w:color="000000"/>
                  </w:tcBorders>
                </w:tcPr>
                <w:p w:rsidR="00533D67" w:rsidRPr="00460E18" w:rsidRDefault="00533D67" w:rsidP="00C262C1">
                  <w:pPr>
                    <w:spacing w:before="40" w:afterLines="40" w:after="96"/>
                    <w:rPr>
                      <w:rFonts w:cs="Arial"/>
                      <w:b/>
                      <w:sz w:val="16"/>
                      <w:szCs w:val="16"/>
                      <w:u w:val="single"/>
                    </w:rPr>
                  </w:pPr>
                  <w:r w:rsidRPr="00460E18">
                    <w:rPr>
                      <w:rFonts w:cs="Arial"/>
                      <w:b/>
                      <w:sz w:val="24"/>
                      <w:szCs w:val="24"/>
                      <w:u w:val="single"/>
                    </w:rPr>
                    <w:t>Qualifications and Experience</w:t>
                  </w:r>
                </w:p>
              </w:tc>
              <w:tc>
                <w:tcPr>
                  <w:tcW w:w="8202" w:type="dxa"/>
                  <w:tcBorders>
                    <w:top w:val="single" w:sz="4" w:space="0" w:color="auto"/>
                    <w:left w:val="single" w:sz="4" w:space="0" w:color="000000"/>
                    <w:right w:val="single" w:sz="4" w:space="0" w:color="000000"/>
                  </w:tcBorders>
                </w:tcPr>
                <w:p w:rsidR="00533D67" w:rsidRPr="00460E18" w:rsidRDefault="00533D67" w:rsidP="00533D67">
                  <w:pPr>
                    <w:pStyle w:val="BodyText0"/>
                    <w:widowControl w:val="0"/>
                    <w:tabs>
                      <w:tab w:val="left" w:pos="0"/>
                      <w:tab w:val="left" w:pos="70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280"/>
                      <w:tab w:val="left" w:pos="8496"/>
                      <w:tab w:val="left" w:pos="9062"/>
                      <w:tab w:val="left" w:pos="9628"/>
                      <w:tab w:val="left" w:pos="10195"/>
                    </w:tabs>
                    <w:suppressAutoHyphens/>
                    <w:spacing w:after="0"/>
                    <w:rPr>
                      <w:rFonts w:ascii="Arial" w:hAnsi="Arial" w:cs="Arial"/>
                      <w:b/>
                      <w:sz w:val="21"/>
                      <w:szCs w:val="21"/>
                      <w:lang w:val="en-NZ"/>
                    </w:rPr>
                  </w:pPr>
                  <w:r w:rsidRPr="00460E18">
                    <w:rPr>
                      <w:rFonts w:ascii="Arial" w:hAnsi="Arial" w:cs="Arial"/>
                      <w:b/>
                      <w:sz w:val="21"/>
                      <w:szCs w:val="21"/>
                      <w:lang w:val="en-NZ"/>
                    </w:rPr>
                    <w:t xml:space="preserve">Qualifications: </w:t>
                  </w:r>
                </w:p>
                <w:p w:rsidR="0095744E" w:rsidRDefault="00B02071" w:rsidP="00760712">
                  <w:pPr>
                    <w:pStyle w:val="Header"/>
                    <w:numPr>
                      <w:ilvl w:val="0"/>
                      <w:numId w:val="6"/>
                    </w:numPr>
                    <w:ind w:right="66"/>
                    <w:rPr>
                      <w:rFonts w:cs="Arial"/>
                      <w:iCs/>
                      <w:sz w:val="21"/>
                      <w:szCs w:val="21"/>
                    </w:rPr>
                  </w:pPr>
                  <w:r>
                    <w:rPr>
                      <w:rFonts w:cs="Arial"/>
                      <w:iCs/>
                      <w:sz w:val="21"/>
                      <w:szCs w:val="21"/>
                    </w:rPr>
                    <w:t>Diploma in Computing – Level 5 (or related field)</w:t>
                  </w:r>
                </w:p>
                <w:p w:rsidR="00B02071" w:rsidRDefault="00B02071" w:rsidP="00760712">
                  <w:pPr>
                    <w:pStyle w:val="Header"/>
                    <w:numPr>
                      <w:ilvl w:val="0"/>
                      <w:numId w:val="6"/>
                    </w:numPr>
                    <w:ind w:right="66"/>
                    <w:rPr>
                      <w:rFonts w:cs="Arial"/>
                      <w:iCs/>
                      <w:sz w:val="21"/>
                      <w:szCs w:val="21"/>
                    </w:rPr>
                  </w:pPr>
                  <w:r>
                    <w:rPr>
                      <w:rFonts w:cs="Arial"/>
                      <w:iCs/>
                      <w:sz w:val="21"/>
                      <w:szCs w:val="21"/>
                    </w:rPr>
                    <w:t>Microsoft Certified Professional</w:t>
                  </w:r>
                </w:p>
                <w:p w:rsidR="00B02071" w:rsidRPr="00460E18" w:rsidRDefault="00B02071" w:rsidP="00760712">
                  <w:pPr>
                    <w:pStyle w:val="Header"/>
                    <w:numPr>
                      <w:ilvl w:val="0"/>
                      <w:numId w:val="6"/>
                    </w:numPr>
                    <w:ind w:right="66"/>
                    <w:rPr>
                      <w:rFonts w:cs="Arial"/>
                      <w:iCs/>
                      <w:sz w:val="21"/>
                      <w:szCs w:val="21"/>
                    </w:rPr>
                  </w:pPr>
                  <w:r>
                    <w:rPr>
                      <w:rFonts w:cs="Arial"/>
                      <w:iCs/>
                      <w:sz w:val="21"/>
                      <w:szCs w:val="21"/>
                    </w:rPr>
                    <w:t>Full NZ Drivers Licence (Class 1)</w:t>
                  </w:r>
                </w:p>
                <w:p w:rsidR="00533D67" w:rsidRPr="00460E18" w:rsidRDefault="00533D67" w:rsidP="00533D67">
                  <w:pPr>
                    <w:pStyle w:val="Header"/>
                    <w:ind w:left="720" w:right="66"/>
                    <w:rPr>
                      <w:rFonts w:cs="Arial"/>
                      <w:iCs/>
                      <w:sz w:val="12"/>
                      <w:szCs w:val="21"/>
                    </w:rPr>
                  </w:pPr>
                </w:p>
                <w:p w:rsidR="00533D67" w:rsidRPr="00460E18" w:rsidRDefault="00533D67" w:rsidP="00533D67">
                  <w:pPr>
                    <w:pStyle w:val="BodyText0"/>
                    <w:widowControl w:val="0"/>
                    <w:tabs>
                      <w:tab w:val="left" w:pos="0"/>
                      <w:tab w:val="left" w:pos="70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280"/>
                      <w:tab w:val="left" w:pos="8496"/>
                      <w:tab w:val="left" w:pos="9062"/>
                      <w:tab w:val="left" w:pos="9628"/>
                      <w:tab w:val="left" w:pos="10195"/>
                    </w:tabs>
                    <w:suppressAutoHyphens/>
                    <w:spacing w:after="0"/>
                    <w:rPr>
                      <w:rFonts w:ascii="Arial" w:hAnsi="Arial" w:cs="Arial"/>
                      <w:b/>
                      <w:sz w:val="21"/>
                      <w:szCs w:val="21"/>
                      <w:lang w:val="en-NZ"/>
                    </w:rPr>
                  </w:pPr>
                  <w:r w:rsidRPr="00460E18">
                    <w:rPr>
                      <w:rFonts w:ascii="Arial" w:hAnsi="Arial" w:cs="Arial"/>
                      <w:b/>
                      <w:sz w:val="21"/>
                      <w:szCs w:val="21"/>
                      <w:lang w:val="en-NZ"/>
                    </w:rPr>
                    <w:t xml:space="preserve">Experience: </w:t>
                  </w:r>
                </w:p>
                <w:p w:rsidR="000F0F44" w:rsidRDefault="004628ED" w:rsidP="00760712">
                  <w:pPr>
                    <w:pStyle w:val="Header"/>
                    <w:numPr>
                      <w:ilvl w:val="0"/>
                      <w:numId w:val="6"/>
                    </w:numPr>
                    <w:ind w:right="66"/>
                    <w:rPr>
                      <w:rFonts w:cs="Arial"/>
                      <w:iCs/>
                      <w:sz w:val="21"/>
                      <w:szCs w:val="21"/>
                    </w:rPr>
                  </w:pPr>
                  <w:r>
                    <w:rPr>
                      <w:rFonts w:cs="Arial"/>
                      <w:iCs/>
                      <w:sz w:val="21"/>
                      <w:szCs w:val="21"/>
                    </w:rPr>
                    <w:t>2</w:t>
                  </w:r>
                  <w:r w:rsidR="00015F77">
                    <w:rPr>
                      <w:rFonts w:cs="Arial"/>
                      <w:iCs/>
                      <w:sz w:val="21"/>
                      <w:szCs w:val="21"/>
                    </w:rPr>
                    <w:t xml:space="preserve">+  years’ experience in an IT service desk or </w:t>
                  </w:r>
                  <w:r w:rsidR="003675D9">
                    <w:rPr>
                      <w:rFonts w:cs="Arial"/>
                      <w:iCs/>
                      <w:sz w:val="21"/>
                      <w:szCs w:val="21"/>
                    </w:rPr>
                    <w:t xml:space="preserve">remote </w:t>
                  </w:r>
                  <w:r w:rsidR="00015F77">
                    <w:rPr>
                      <w:rFonts w:cs="Arial"/>
                      <w:iCs/>
                      <w:sz w:val="21"/>
                      <w:szCs w:val="21"/>
                    </w:rPr>
                    <w:t>support role</w:t>
                  </w:r>
                </w:p>
                <w:p w:rsidR="00136A64" w:rsidRPr="00460E18" w:rsidRDefault="00136A64" w:rsidP="00760712">
                  <w:pPr>
                    <w:pStyle w:val="Header"/>
                    <w:numPr>
                      <w:ilvl w:val="0"/>
                      <w:numId w:val="6"/>
                    </w:numPr>
                    <w:ind w:right="66"/>
                    <w:rPr>
                      <w:rFonts w:cs="Arial"/>
                      <w:iCs/>
                      <w:sz w:val="21"/>
                      <w:szCs w:val="21"/>
                    </w:rPr>
                  </w:pPr>
                  <w:r>
                    <w:rPr>
                      <w:rFonts w:cs="Arial"/>
                      <w:iCs/>
                      <w:sz w:val="21"/>
                      <w:szCs w:val="21"/>
                    </w:rPr>
                    <w:t>Experience working with a multi-site IT environment would be of advantage</w:t>
                  </w:r>
                </w:p>
                <w:p w:rsidR="00533D67" w:rsidRPr="00460E18" w:rsidRDefault="00533D67" w:rsidP="00533D67">
                  <w:pPr>
                    <w:pStyle w:val="Header"/>
                    <w:ind w:left="720" w:right="66"/>
                    <w:rPr>
                      <w:rFonts w:cs="Arial"/>
                      <w:iCs/>
                      <w:sz w:val="8"/>
                      <w:szCs w:val="21"/>
                      <w:lang w:val="mi-NZ"/>
                    </w:rPr>
                  </w:pPr>
                </w:p>
                <w:p w:rsidR="00533D67" w:rsidRPr="00460E18" w:rsidRDefault="00533D67" w:rsidP="00533D67">
                  <w:pPr>
                    <w:pStyle w:val="BodyText0"/>
                    <w:widowControl w:val="0"/>
                    <w:tabs>
                      <w:tab w:val="left" w:pos="0"/>
                      <w:tab w:val="left" w:pos="70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280"/>
                      <w:tab w:val="left" w:pos="8496"/>
                      <w:tab w:val="left" w:pos="9062"/>
                      <w:tab w:val="left" w:pos="9628"/>
                      <w:tab w:val="left" w:pos="10195"/>
                    </w:tabs>
                    <w:suppressAutoHyphens/>
                    <w:spacing w:after="0"/>
                    <w:rPr>
                      <w:rFonts w:ascii="Arial" w:hAnsi="Arial" w:cs="Arial"/>
                      <w:sz w:val="21"/>
                      <w:szCs w:val="21"/>
                      <w:lang w:val="en-NZ"/>
                    </w:rPr>
                  </w:pPr>
                  <w:r w:rsidRPr="00460E18">
                    <w:rPr>
                      <w:rFonts w:ascii="Arial" w:hAnsi="Arial" w:cs="Arial"/>
                      <w:b/>
                      <w:sz w:val="21"/>
                      <w:szCs w:val="21"/>
                      <w:lang w:val="mi-NZ"/>
                    </w:rPr>
                    <w:t>Āhuatanga</w:t>
                  </w:r>
                  <w:r w:rsidRPr="00460E18">
                    <w:rPr>
                      <w:rFonts w:ascii="Arial" w:hAnsi="Arial" w:cs="Arial"/>
                      <w:b/>
                      <w:sz w:val="21"/>
                      <w:szCs w:val="21"/>
                      <w:lang w:val="en-NZ"/>
                    </w:rPr>
                    <w:t xml:space="preserve"> Māori:</w:t>
                  </w:r>
                  <w:r w:rsidRPr="00460E18">
                    <w:rPr>
                      <w:rFonts w:ascii="Arial" w:hAnsi="Arial" w:cs="Arial"/>
                      <w:sz w:val="21"/>
                      <w:szCs w:val="21"/>
                      <w:lang w:val="en-NZ"/>
                    </w:rPr>
                    <w:t xml:space="preserve"> </w:t>
                  </w:r>
                </w:p>
                <w:p w:rsidR="0030460B" w:rsidRDefault="00EB202A" w:rsidP="00760712">
                  <w:pPr>
                    <w:pStyle w:val="BodyText0"/>
                    <w:widowControl w:val="0"/>
                    <w:numPr>
                      <w:ilvl w:val="0"/>
                      <w:numId w:val="10"/>
                    </w:numPr>
                    <w:tabs>
                      <w:tab w:val="left" w:pos="0"/>
                      <w:tab w:val="left" w:pos="70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280"/>
                      <w:tab w:val="left" w:pos="8496"/>
                      <w:tab w:val="left" w:pos="9062"/>
                      <w:tab w:val="left" w:pos="9628"/>
                      <w:tab w:val="left" w:pos="10195"/>
                    </w:tabs>
                    <w:suppressAutoHyphens/>
                    <w:spacing w:after="0"/>
                    <w:rPr>
                      <w:rFonts w:ascii="Arial" w:hAnsi="Arial" w:cs="Arial"/>
                      <w:sz w:val="21"/>
                      <w:szCs w:val="21"/>
                      <w:lang w:val="en-NZ"/>
                    </w:rPr>
                  </w:pPr>
                  <w:r w:rsidRPr="00EB202A">
                    <w:rPr>
                      <w:rFonts w:ascii="Arial" w:hAnsi="Arial" w:cs="Arial"/>
                      <w:sz w:val="21"/>
                      <w:szCs w:val="21"/>
                      <w:lang w:val="en-NZ"/>
                    </w:rPr>
                    <w:t>Willing to participate in cultural activities and motivated to develop an understanding of</w:t>
                  </w:r>
                  <w:r w:rsidRPr="00415896">
                    <w:rPr>
                      <w:rFonts w:ascii="Arial" w:hAnsi="Arial" w:cs="Arial"/>
                      <w:sz w:val="21"/>
                      <w:szCs w:val="21"/>
                      <w:lang w:val="mi-NZ"/>
                    </w:rPr>
                    <w:t xml:space="preserve"> Āhuatanga</w:t>
                  </w:r>
                  <w:r w:rsidRPr="00EB202A">
                    <w:rPr>
                      <w:rFonts w:ascii="Arial" w:hAnsi="Arial" w:cs="Arial"/>
                      <w:sz w:val="21"/>
                      <w:szCs w:val="21"/>
                      <w:lang w:val="en-NZ"/>
                    </w:rPr>
                    <w:t xml:space="preserve"> Māori (values, culture and</w:t>
                  </w:r>
                  <w:r w:rsidRPr="00415896">
                    <w:rPr>
                      <w:rFonts w:ascii="Arial" w:hAnsi="Arial" w:cs="Arial"/>
                      <w:sz w:val="21"/>
                      <w:szCs w:val="21"/>
                      <w:lang w:val="mi-NZ"/>
                    </w:rPr>
                    <w:t xml:space="preserve"> tikanga</w:t>
                  </w:r>
                  <w:r w:rsidRPr="00EB202A">
                    <w:rPr>
                      <w:rFonts w:ascii="Arial" w:hAnsi="Arial" w:cs="Arial"/>
                      <w:sz w:val="21"/>
                      <w:szCs w:val="21"/>
                      <w:lang w:val="en-NZ"/>
                    </w:rPr>
                    <w:t>)</w:t>
                  </w:r>
                </w:p>
                <w:p w:rsidR="00EB202A" w:rsidRDefault="00EB202A" w:rsidP="00760712">
                  <w:pPr>
                    <w:pStyle w:val="BodyText0"/>
                    <w:widowControl w:val="0"/>
                    <w:numPr>
                      <w:ilvl w:val="0"/>
                      <w:numId w:val="10"/>
                    </w:numPr>
                    <w:tabs>
                      <w:tab w:val="left" w:pos="0"/>
                      <w:tab w:val="left" w:pos="70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280"/>
                      <w:tab w:val="left" w:pos="8496"/>
                      <w:tab w:val="left" w:pos="9062"/>
                      <w:tab w:val="left" w:pos="9628"/>
                      <w:tab w:val="left" w:pos="10195"/>
                    </w:tabs>
                    <w:suppressAutoHyphens/>
                    <w:spacing w:after="0"/>
                    <w:rPr>
                      <w:rFonts w:ascii="Arial" w:hAnsi="Arial" w:cs="Arial"/>
                      <w:sz w:val="21"/>
                      <w:szCs w:val="21"/>
                      <w:lang w:val="en-NZ"/>
                    </w:rPr>
                  </w:pPr>
                  <w:r w:rsidRPr="00EB202A">
                    <w:rPr>
                      <w:rFonts w:ascii="Arial" w:hAnsi="Arial" w:cs="Arial"/>
                      <w:sz w:val="21"/>
                      <w:szCs w:val="21"/>
                      <w:lang w:val="en-NZ"/>
                    </w:rPr>
                    <w:t>Able to greet and acknowledge people in</w:t>
                  </w:r>
                  <w:r w:rsidRPr="00415896">
                    <w:rPr>
                      <w:rFonts w:ascii="Arial" w:hAnsi="Arial" w:cs="Arial"/>
                      <w:sz w:val="21"/>
                      <w:szCs w:val="21"/>
                      <w:lang w:val="mi-NZ"/>
                    </w:rPr>
                    <w:t xml:space="preserve"> Te</w:t>
                  </w:r>
                  <w:r w:rsidRPr="00EB202A">
                    <w:rPr>
                      <w:rFonts w:ascii="Arial" w:hAnsi="Arial" w:cs="Arial"/>
                      <w:sz w:val="21"/>
                      <w:szCs w:val="21"/>
                      <w:lang w:val="en-NZ"/>
                    </w:rPr>
                    <w:t xml:space="preserve"> Reo Māori and pronounce Māori words correctly</w:t>
                  </w:r>
                </w:p>
                <w:p w:rsidR="00EB202A" w:rsidRDefault="00EB202A" w:rsidP="00760712">
                  <w:pPr>
                    <w:pStyle w:val="BodyText0"/>
                    <w:widowControl w:val="0"/>
                    <w:numPr>
                      <w:ilvl w:val="0"/>
                      <w:numId w:val="10"/>
                    </w:numPr>
                    <w:tabs>
                      <w:tab w:val="left" w:pos="0"/>
                      <w:tab w:val="left" w:pos="70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280"/>
                      <w:tab w:val="left" w:pos="8496"/>
                      <w:tab w:val="left" w:pos="9062"/>
                      <w:tab w:val="left" w:pos="9628"/>
                      <w:tab w:val="left" w:pos="10195"/>
                    </w:tabs>
                    <w:suppressAutoHyphens/>
                    <w:spacing w:after="0"/>
                    <w:rPr>
                      <w:rFonts w:ascii="Arial" w:hAnsi="Arial" w:cs="Arial"/>
                      <w:sz w:val="21"/>
                      <w:szCs w:val="21"/>
                      <w:lang w:val="en-NZ"/>
                    </w:rPr>
                  </w:pPr>
                  <w:r w:rsidRPr="00EB202A">
                    <w:rPr>
                      <w:rFonts w:ascii="Arial" w:hAnsi="Arial" w:cs="Arial"/>
                      <w:sz w:val="21"/>
                      <w:szCs w:val="21"/>
                      <w:lang w:val="en-NZ"/>
                    </w:rPr>
                    <w:t>Prepared to increase knowledge, understanding and everyday use of</w:t>
                  </w:r>
                  <w:r w:rsidRPr="00415896">
                    <w:rPr>
                      <w:rFonts w:ascii="Arial" w:hAnsi="Arial" w:cs="Arial"/>
                      <w:sz w:val="21"/>
                      <w:szCs w:val="21"/>
                      <w:lang w:val="mi-NZ"/>
                    </w:rPr>
                    <w:t xml:space="preserve"> Te</w:t>
                  </w:r>
                  <w:r w:rsidRPr="00EB202A">
                    <w:rPr>
                      <w:rFonts w:ascii="Arial" w:hAnsi="Arial" w:cs="Arial"/>
                      <w:sz w:val="21"/>
                      <w:szCs w:val="21"/>
                      <w:lang w:val="en-NZ"/>
                    </w:rPr>
                    <w:t xml:space="preserve"> Reo and</w:t>
                  </w:r>
                  <w:r w:rsidRPr="00415896">
                    <w:rPr>
                      <w:rFonts w:ascii="Arial" w:hAnsi="Arial" w:cs="Arial"/>
                      <w:sz w:val="21"/>
                      <w:szCs w:val="21"/>
                      <w:lang w:val="mi-NZ"/>
                    </w:rPr>
                    <w:t xml:space="preserve"> Āhuatanga</w:t>
                  </w:r>
                  <w:r w:rsidRPr="00EB202A">
                    <w:rPr>
                      <w:rFonts w:ascii="Arial" w:hAnsi="Arial" w:cs="Arial"/>
                      <w:sz w:val="21"/>
                      <w:szCs w:val="21"/>
                      <w:lang w:val="en-NZ"/>
                    </w:rPr>
                    <w:t xml:space="preserve"> Māori and support other</w:t>
                  </w:r>
                  <w:r w:rsidRPr="00415896">
                    <w:rPr>
                      <w:rFonts w:ascii="Arial" w:hAnsi="Arial" w:cs="Arial"/>
                      <w:sz w:val="21"/>
                      <w:szCs w:val="21"/>
                      <w:lang w:val="mi-NZ"/>
                    </w:rPr>
                    <w:t xml:space="preserve"> kaimahi</w:t>
                  </w:r>
                  <w:r w:rsidRPr="00EB202A">
                    <w:rPr>
                      <w:rFonts w:ascii="Arial" w:hAnsi="Arial" w:cs="Arial"/>
                      <w:sz w:val="21"/>
                      <w:szCs w:val="21"/>
                      <w:lang w:val="en-NZ"/>
                    </w:rPr>
                    <w:t xml:space="preserve"> in the same endeavour</w:t>
                  </w:r>
                </w:p>
                <w:p w:rsidR="00EB202A" w:rsidRDefault="00EB202A" w:rsidP="00760712">
                  <w:pPr>
                    <w:pStyle w:val="BodyText0"/>
                    <w:widowControl w:val="0"/>
                    <w:numPr>
                      <w:ilvl w:val="0"/>
                      <w:numId w:val="10"/>
                    </w:numPr>
                    <w:tabs>
                      <w:tab w:val="left" w:pos="0"/>
                      <w:tab w:val="left" w:pos="70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280"/>
                      <w:tab w:val="left" w:pos="8496"/>
                      <w:tab w:val="left" w:pos="9062"/>
                      <w:tab w:val="left" w:pos="9628"/>
                      <w:tab w:val="left" w:pos="10195"/>
                    </w:tabs>
                    <w:suppressAutoHyphens/>
                    <w:spacing w:after="0"/>
                    <w:rPr>
                      <w:rFonts w:ascii="Arial" w:hAnsi="Arial" w:cs="Arial"/>
                      <w:sz w:val="21"/>
                      <w:szCs w:val="21"/>
                      <w:lang w:val="en-NZ"/>
                    </w:rPr>
                  </w:pPr>
                  <w:r w:rsidRPr="00EB202A">
                    <w:rPr>
                      <w:rFonts w:ascii="Arial" w:hAnsi="Arial" w:cs="Arial"/>
                      <w:sz w:val="21"/>
                      <w:szCs w:val="21"/>
                      <w:lang w:val="en-NZ"/>
                    </w:rPr>
                    <w:t>Embraces a Māori world view underpinned by the values of</w:t>
                  </w:r>
                  <w:r w:rsidRPr="00415896">
                    <w:rPr>
                      <w:rFonts w:ascii="Arial" w:hAnsi="Arial" w:cs="Arial"/>
                      <w:sz w:val="21"/>
                      <w:szCs w:val="21"/>
                      <w:lang w:val="mi-NZ"/>
                    </w:rPr>
                    <w:t xml:space="preserve"> Te Aroha</w:t>
                  </w:r>
                  <w:r w:rsidRPr="00EB202A">
                    <w:rPr>
                      <w:rFonts w:ascii="Arial" w:hAnsi="Arial" w:cs="Arial"/>
                      <w:sz w:val="21"/>
                      <w:szCs w:val="21"/>
                      <w:lang w:val="en-NZ"/>
                    </w:rPr>
                    <w:t>,</w:t>
                  </w:r>
                  <w:r w:rsidRPr="00415896">
                    <w:rPr>
                      <w:rFonts w:ascii="Arial" w:hAnsi="Arial" w:cs="Arial"/>
                      <w:sz w:val="21"/>
                      <w:szCs w:val="21"/>
                      <w:lang w:val="mi-NZ"/>
                    </w:rPr>
                    <w:t xml:space="preserve"> Te Whakapono</w:t>
                  </w:r>
                  <w:r w:rsidRPr="00EB202A">
                    <w:rPr>
                      <w:rFonts w:ascii="Arial" w:hAnsi="Arial" w:cs="Arial"/>
                      <w:sz w:val="21"/>
                      <w:szCs w:val="21"/>
                      <w:lang w:val="en-NZ"/>
                    </w:rPr>
                    <w:t>,</w:t>
                  </w:r>
                  <w:r w:rsidRPr="00415896">
                    <w:rPr>
                      <w:rFonts w:ascii="Arial" w:hAnsi="Arial" w:cs="Arial"/>
                      <w:sz w:val="21"/>
                      <w:szCs w:val="21"/>
                      <w:lang w:val="mi-NZ"/>
                    </w:rPr>
                    <w:t xml:space="preserve"> Ngā Ture</w:t>
                  </w:r>
                  <w:r w:rsidRPr="00EB202A">
                    <w:rPr>
                      <w:rFonts w:ascii="Arial" w:hAnsi="Arial" w:cs="Arial"/>
                      <w:sz w:val="21"/>
                      <w:szCs w:val="21"/>
                      <w:lang w:val="en-NZ"/>
                    </w:rPr>
                    <w:t xml:space="preserve"> and</w:t>
                  </w:r>
                  <w:r w:rsidRPr="00415896">
                    <w:rPr>
                      <w:rFonts w:ascii="Arial" w:hAnsi="Arial" w:cs="Arial"/>
                      <w:sz w:val="21"/>
                      <w:szCs w:val="21"/>
                      <w:lang w:val="mi-NZ"/>
                    </w:rPr>
                    <w:t xml:space="preserve"> Kotahitanga</w:t>
                  </w:r>
                </w:p>
                <w:p w:rsidR="00EB202A" w:rsidRPr="00460E18" w:rsidRDefault="00EB202A" w:rsidP="00EB202A">
                  <w:pPr>
                    <w:pStyle w:val="BodyText0"/>
                    <w:widowControl w:val="0"/>
                    <w:tabs>
                      <w:tab w:val="left" w:pos="0"/>
                      <w:tab w:val="left" w:pos="70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280"/>
                      <w:tab w:val="left" w:pos="8496"/>
                      <w:tab w:val="left" w:pos="9062"/>
                      <w:tab w:val="left" w:pos="9628"/>
                      <w:tab w:val="left" w:pos="10195"/>
                    </w:tabs>
                    <w:suppressAutoHyphens/>
                    <w:spacing w:after="0"/>
                    <w:ind w:left="720"/>
                    <w:rPr>
                      <w:rFonts w:ascii="Arial" w:hAnsi="Arial" w:cs="Arial"/>
                      <w:sz w:val="21"/>
                      <w:szCs w:val="21"/>
                      <w:lang w:val="en-NZ"/>
                    </w:rPr>
                  </w:pPr>
                </w:p>
              </w:tc>
            </w:tr>
            <w:tr w:rsidR="00533D67" w:rsidRPr="00460E18" w:rsidTr="00783AC3">
              <w:trPr>
                <w:trHeight w:val="1523"/>
              </w:trPr>
              <w:tc>
                <w:tcPr>
                  <w:tcW w:w="2566" w:type="dxa"/>
                  <w:tcBorders>
                    <w:top w:val="single" w:sz="4" w:space="0" w:color="auto"/>
                    <w:left w:val="single" w:sz="4" w:space="0" w:color="000000"/>
                    <w:bottom w:val="single" w:sz="4" w:space="0" w:color="000000"/>
                    <w:right w:val="single" w:sz="4" w:space="0" w:color="000000"/>
                  </w:tcBorders>
                </w:tcPr>
                <w:p w:rsidR="00533D67" w:rsidRPr="00460E18" w:rsidRDefault="00533D67" w:rsidP="00533D67">
                  <w:pPr>
                    <w:spacing w:before="40" w:afterLines="40" w:after="96"/>
                    <w:rPr>
                      <w:rFonts w:cs="Arial"/>
                      <w:b/>
                      <w:sz w:val="24"/>
                      <w:szCs w:val="24"/>
                      <w:u w:val="single"/>
                    </w:rPr>
                  </w:pPr>
                  <w:r w:rsidRPr="00460E18">
                    <w:rPr>
                      <w:rFonts w:cs="Arial"/>
                      <w:b/>
                      <w:sz w:val="24"/>
                      <w:szCs w:val="24"/>
                      <w:u w:val="single"/>
                    </w:rPr>
                    <w:t xml:space="preserve">Technical Skills </w:t>
                  </w:r>
                </w:p>
                <w:p w:rsidR="00533D67" w:rsidRPr="00460E18" w:rsidRDefault="00533D67" w:rsidP="00551B5B">
                  <w:pPr>
                    <w:spacing w:before="40" w:afterLines="40" w:after="96"/>
                    <w:rPr>
                      <w:rFonts w:cs="Arial"/>
                      <w:b/>
                      <w:sz w:val="24"/>
                      <w:szCs w:val="24"/>
                      <w:u w:val="single"/>
                    </w:rPr>
                  </w:pPr>
                  <w:r w:rsidRPr="00460E18">
                    <w:rPr>
                      <w:rFonts w:cs="Arial"/>
                      <w:sz w:val="16"/>
                      <w:szCs w:val="16"/>
                    </w:rPr>
                    <w:t>Are the specialised skills  and abilities required for a particular role</w:t>
                  </w:r>
                </w:p>
              </w:tc>
              <w:tc>
                <w:tcPr>
                  <w:tcW w:w="8202" w:type="dxa"/>
                  <w:tcBorders>
                    <w:top w:val="single" w:sz="4" w:space="0" w:color="auto"/>
                    <w:left w:val="single" w:sz="4" w:space="0" w:color="000000"/>
                    <w:right w:val="single" w:sz="4" w:space="0" w:color="000000"/>
                  </w:tcBorders>
                </w:tcPr>
                <w:p w:rsidR="00216AC3" w:rsidRPr="00525D5F" w:rsidRDefault="00216AC3" w:rsidP="00216AC3">
                  <w:pPr>
                    <w:pStyle w:val="Header"/>
                    <w:numPr>
                      <w:ilvl w:val="0"/>
                      <w:numId w:val="11"/>
                    </w:numPr>
                    <w:ind w:right="66"/>
                    <w:rPr>
                      <w:rFonts w:cs="Arial"/>
                      <w:sz w:val="21"/>
                      <w:szCs w:val="21"/>
                    </w:rPr>
                  </w:pPr>
                  <w:r>
                    <w:rPr>
                      <w:rFonts w:cs="Arial"/>
                      <w:iCs/>
                      <w:sz w:val="21"/>
                      <w:szCs w:val="21"/>
                    </w:rPr>
                    <w:t>Excellent relationship management skills</w:t>
                  </w:r>
                </w:p>
                <w:p w:rsidR="00216AC3" w:rsidRPr="00525D5F" w:rsidRDefault="00216AC3" w:rsidP="00216AC3">
                  <w:pPr>
                    <w:pStyle w:val="Header"/>
                    <w:numPr>
                      <w:ilvl w:val="0"/>
                      <w:numId w:val="11"/>
                    </w:numPr>
                    <w:ind w:right="66"/>
                    <w:rPr>
                      <w:rFonts w:cs="Arial"/>
                      <w:sz w:val="21"/>
                      <w:szCs w:val="21"/>
                    </w:rPr>
                  </w:pPr>
                  <w:r>
                    <w:rPr>
                      <w:rFonts w:cs="Arial"/>
                      <w:iCs/>
                      <w:sz w:val="21"/>
                      <w:szCs w:val="21"/>
                    </w:rPr>
                    <w:t>Excellent written and oral communication skills</w:t>
                  </w:r>
                </w:p>
                <w:p w:rsidR="00D403C6" w:rsidRPr="00216AC3" w:rsidRDefault="00216AC3" w:rsidP="00216AC3">
                  <w:pPr>
                    <w:pStyle w:val="Header"/>
                    <w:numPr>
                      <w:ilvl w:val="0"/>
                      <w:numId w:val="11"/>
                    </w:numPr>
                    <w:ind w:right="66"/>
                    <w:rPr>
                      <w:rFonts w:cs="Arial"/>
                      <w:sz w:val="21"/>
                      <w:szCs w:val="21"/>
                    </w:rPr>
                  </w:pPr>
                  <w:r>
                    <w:rPr>
                      <w:rFonts w:cs="Arial"/>
                      <w:iCs/>
                      <w:sz w:val="21"/>
                      <w:szCs w:val="21"/>
                    </w:rPr>
                    <w:t>Excellent planning and project/task management skills</w:t>
                  </w:r>
                </w:p>
                <w:p w:rsidR="00525D5F" w:rsidRPr="00525D5F" w:rsidRDefault="00525D5F" w:rsidP="00760712">
                  <w:pPr>
                    <w:pStyle w:val="Header"/>
                    <w:numPr>
                      <w:ilvl w:val="0"/>
                      <w:numId w:val="11"/>
                    </w:numPr>
                    <w:ind w:right="66"/>
                    <w:rPr>
                      <w:rFonts w:cs="Arial"/>
                      <w:sz w:val="21"/>
                      <w:szCs w:val="21"/>
                    </w:rPr>
                  </w:pPr>
                  <w:r>
                    <w:rPr>
                      <w:rFonts w:cs="Arial"/>
                      <w:iCs/>
                      <w:sz w:val="21"/>
                      <w:szCs w:val="21"/>
                    </w:rPr>
                    <w:t>Excellent telephony skills and knowledge of telephone systems</w:t>
                  </w:r>
                </w:p>
                <w:p w:rsidR="00525D5F" w:rsidRPr="00525D5F" w:rsidRDefault="00525D5F" w:rsidP="00760712">
                  <w:pPr>
                    <w:pStyle w:val="Header"/>
                    <w:numPr>
                      <w:ilvl w:val="0"/>
                      <w:numId w:val="11"/>
                    </w:numPr>
                    <w:ind w:right="66"/>
                    <w:rPr>
                      <w:rFonts w:cs="Arial"/>
                      <w:sz w:val="21"/>
                      <w:szCs w:val="21"/>
                    </w:rPr>
                  </w:pPr>
                  <w:r>
                    <w:rPr>
                      <w:rFonts w:cs="Arial"/>
                      <w:iCs/>
                      <w:sz w:val="21"/>
                      <w:szCs w:val="21"/>
                    </w:rPr>
                    <w:t>Advanced user knowledge of Microsoft suite of applications (</w:t>
                  </w:r>
                  <w:proofErr w:type="spellStart"/>
                  <w:r>
                    <w:rPr>
                      <w:rFonts w:cs="Arial"/>
                      <w:iCs/>
                      <w:sz w:val="21"/>
                      <w:szCs w:val="21"/>
                    </w:rPr>
                    <w:t>ie</w:t>
                  </w:r>
                  <w:proofErr w:type="spellEnd"/>
                  <w:r>
                    <w:rPr>
                      <w:rFonts w:cs="Arial"/>
                      <w:iCs/>
                      <w:sz w:val="21"/>
                      <w:szCs w:val="21"/>
                    </w:rPr>
                    <w:t>. Outlook, Excel, Word, Power Point, Publisher)</w:t>
                  </w:r>
                </w:p>
                <w:p w:rsidR="00525D5F" w:rsidRPr="00216AC3" w:rsidRDefault="00525D5F" w:rsidP="00760712">
                  <w:pPr>
                    <w:pStyle w:val="Header"/>
                    <w:numPr>
                      <w:ilvl w:val="0"/>
                      <w:numId w:val="11"/>
                    </w:numPr>
                    <w:ind w:right="66"/>
                    <w:rPr>
                      <w:rFonts w:cs="Arial"/>
                      <w:sz w:val="21"/>
                      <w:szCs w:val="21"/>
                    </w:rPr>
                  </w:pPr>
                  <w:r>
                    <w:rPr>
                      <w:rFonts w:cs="Arial"/>
                      <w:iCs/>
                      <w:sz w:val="21"/>
                      <w:szCs w:val="21"/>
                    </w:rPr>
                    <w:t>Strong technical knowledge across desktop and application support (including Microsoft and Apple)</w:t>
                  </w:r>
                </w:p>
                <w:p w:rsidR="00216AC3" w:rsidRPr="0034254C" w:rsidRDefault="004628ED" w:rsidP="00760712">
                  <w:pPr>
                    <w:pStyle w:val="Header"/>
                    <w:numPr>
                      <w:ilvl w:val="0"/>
                      <w:numId w:val="11"/>
                    </w:numPr>
                    <w:ind w:right="66"/>
                    <w:rPr>
                      <w:rFonts w:cs="Arial"/>
                      <w:sz w:val="21"/>
                      <w:szCs w:val="21"/>
                    </w:rPr>
                  </w:pPr>
                  <w:r>
                    <w:rPr>
                      <w:rFonts w:cs="Arial"/>
                      <w:iCs/>
                      <w:sz w:val="21"/>
                      <w:szCs w:val="21"/>
                    </w:rPr>
                    <w:t>U</w:t>
                  </w:r>
                  <w:r w:rsidR="00216AC3">
                    <w:rPr>
                      <w:rFonts w:cs="Arial"/>
                      <w:iCs/>
                      <w:sz w:val="21"/>
                      <w:szCs w:val="21"/>
                    </w:rPr>
                    <w:t>ser knowledge of Microsoft Active Directory</w:t>
                  </w:r>
                </w:p>
                <w:p w:rsidR="0034254C" w:rsidRPr="00525D5F" w:rsidRDefault="004628ED" w:rsidP="00760712">
                  <w:pPr>
                    <w:pStyle w:val="Header"/>
                    <w:numPr>
                      <w:ilvl w:val="0"/>
                      <w:numId w:val="11"/>
                    </w:numPr>
                    <w:ind w:right="66"/>
                    <w:rPr>
                      <w:rFonts w:cs="Arial"/>
                      <w:sz w:val="21"/>
                      <w:szCs w:val="21"/>
                    </w:rPr>
                  </w:pPr>
                  <w:r>
                    <w:rPr>
                      <w:rFonts w:cs="Arial"/>
                      <w:iCs/>
                      <w:sz w:val="21"/>
                      <w:szCs w:val="21"/>
                    </w:rPr>
                    <w:t>K</w:t>
                  </w:r>
                  <w:r w:rsidR="0034254C">
                    <w:rPr>
                      <w:rFonts w:cs="Arial"/>
                      <w:iCs/>
                      <w:sz w:val="21"/>
                      <w:szCs w:val="21"/>
                    </w:rPr>
                    <w:t>nowledge of Microsoft and Apple Operating systems</w:t>
                  </w:r>
                </w:p>
                <w:p w:rsidR="00525D5F" w:rsidRPr="00525D5F" w:rsidRDefault="00525D5F" w:rsidP="00760712">
                  <w:pPr>
                    <w:pStyle w:val="Header"/>
                    <w:numPr>
                      <w:ilvl w:val="0"/>
                      <w:numId w:val="11"/>
                    </w:numPr>
                    <w:ind w:right="66"/>
                    <w:rPr>
                      <w:rFonts w:cs="Arial"/>
                      <w:sz w:val="21"/>
                      <w:szCs w:val="21"/>
                    </w:rPr>
                  </w:pPr>
                  <w:r>
                    <w:rPr>
                      <w:rFonts w:cs="Arial"/>
                      <w:iCs/>
                      <w:sz w:val="21"/>
                      <w:szCs w:val="21"/>
                    </w:rPr>
                    <w:t>Sound understanding of IT technology concepts</w:t>
                  </w:r>
                </w:p>
                <w:p w:rsidR="00216AC3" w:rsidRPr="00960D09" w:rsidRDefault="00216AC3" w:rsidP="00216AC3">
                  <w:pPr>
                    <w:pStyle w:val="Header"/>
                    <w:numPr>
                      <w:ilvl w:val="0"/>
                      <w:numId w:val="11"/>
                    </w:numPr>
                    <w:ind w:right="66"/>
                    <w:rPr>
                      <w:rFonts w:cs="Arial"/>
                      <w:sz w:val="21"/>
                      <w:szCs w:val="21"/>
                    </w:rPr>
                  </w:pPr>
                  <w:r>
                    <w:rPr>
                      <w:rFonts w:cs="Arial"/>
                      <w:iCs/>
                      <w:sz w:val="21"/>
                      <w:szCs w:val="21"/>
                    </w:rPr>
                    <w:t>Proven ability to analyse, investigate and interpret data, issues and situations</w:t>
                  </w:r>
                </w:p>
                <w:p w:rsidR="00525D5F" w:rsidRPr="00AE7391" w:rsidRDefault="00525D5F" w:rsidP="00760712">
                  <w:pPr>
                    <w:pStyle w:val="Header"/>
                    <w:numPr>
                      <w:ilvl w:val="0"/>
                      <w:numId w:val="11"/>
                    </w:numPr>
                    <w:ind w:right="66"/>
                    <w:rPr>
                      <w:rFonts w:cs="Arial"/>
                      <w:sz w:val="21"/>
                      <w:szCs w:val="21"/>
                    </w:rPr>
                  </w:pPr>
                  <w:r>
                    <w:rPr>
                      <w:rFonts w:cs="Arial"/>
                      <w:iCs/>
                      <w:sz w:val="21"/>
                      <w:szCs w:val="21"/>
                    </w:rPr>
                    <w:t xml:space="preserve">Proven ability to </w:t>
                  </w:r>
                  <w:r w:rsidR="00AE7391">
                    <w:rPr>
                      <w:rFonts w:cs="Arial"/>
                      <w:iCs/>
                      <w:sz w:val="21"/>
                      <w:szCs w:val="21"/>
                    </w:rPr>
                    <w:t>solve problems using appropriate techniques and sound methodology</w:t>
                  </w:r>
                </w:p>
                <w:p w:rsidR="00AE7391" w:rsidRPr="00AE7391" w:rsidRDefault="00AE7391" w:rsidP="00760712">
                  <w:pPr>
                    <w:pStyle w:val="Header"/>
                    <w:numPr>
                      <w:ilvl w:val="0"/>
                      <w:numId w:val="11"/>
                    </w:numPr>
                    <w:ind w:right="66"/>
                    <w:rPr>
                      <w:rFonts w:cs="Arial"/>
                      <w:sz w:val="21"/>
                      <w:szCs w:val="21"/>
                    </w:rPr>
                  </w:pPr>
                  <w:r>
                    <w:rPr>
                      <w:rFonts w:cs="Arial"/>
                      <w:iCs/>
                      <w:sz w:val="21"/>
                      <w:szCs w:val="21"/>
                    </w:rPr>
                    <w:t>Proven ability to communicate complex technical issues to a non-technical audience</w:t>
                  </w:r>
                </w:p>
                <w:p w:rsidR="00960D09" w:rsidRDefault="00960D09" w:rsidP="00760712">
                  <w:pPr>
                    <w:pStyle w:val="Header"/>
                    <w:numPr>
                      <w:ilvl w:val="0"/>
                      <w:numId w:val="11"/>
                    </w:numPr>
                    <w:ind w:right="66"/>
                    <w:rPr>
                      <w:rFonts w:cs="Arial"/>
                      <w:sz w:val="21"/>
                      <w:szCs w:val="21"/>
                    </w:rPr>
                  </w:pPr>
                  <w:r>
                    <w:rPr>
                      <w:rFonts w:cs="Arial"/>
                      <w:iCs/>
                      <w:sz w:val="21"/>
                      <w:szCs w:val="21"/>
                    </w:rPr>
                    <w:t>Ability to adjust to appropriate communication styles as needed for a variety of customers with a wide range of IT literacy</w:t>
                  </w:r>
                </w:p>
                <w:p w:rsidR="00960D09" w:rsidRPr="0034254C" w:rsidRDefault="00216AC3" w:rsidP="00760712">
                  <w:pPr>
                    <w:pStyle w:val="Header"/>
                    <w:numPr>
                      <w:ilvl w:val="0"/>
                      <w:numId w:val="11"/>
                    </w:numPr>
                    <w:ind w:right="66"/>
                    <w:rPr>
                      <w:rFonts w:cs="Arial"/>
                      <w:sz w:val="21"/>
                      <w:szCs w:val="21"/>
                    </w:rPr>
                  </w:pPr>
                  <w:r>
                    <w:rPr>
                      <w:rFonts w:cs="Arial"/>
                      <w:iCs/>
                      <w:sz w:val="21"/>
                      <w:szCs w:val="21"/>
                    </w:rPr>
                    <w:t>Confident manager of reporting data collation and presentation</w:t>
                  </w:r>
                </w:p>
                <w:p w:rsidR="0034254C" w:rsidRPr="00460E18" w:rsidRDefault="0034254C" w:rsidP="0034254C">
                  <w:pPr>
                    <w:pStyle w:val="Header"/>
                    <w:ind w:left="720" w:right="66"/>
                    <w:rPr>
                      <w:rFonts w:cs="Arial"/>
                      <w:sz w:val="21"/>
                      <w:szCs w:val="21"/>
                    </w:rPr>
                  </w:pPr>
                </w:p>
              </w:tc>
            </w:tr>
            <w:tr w:rsidR="00533D67" w:rsidRPr="00460E18" w:rsidTr="00783AC3">
              <w:trPr>
                <w:trHeight w:val="1654"/>
              </w:trPr>
              <w:tc>
                <w:tcPr>
                  <w:tcW w:w="2566" w:type="dxa"/>
                  <w:tcBorders>
                    <w:top w:val="single" w:sz="4" w:space="0" w:color="000000"/>
                    <w:left w:val="single" w:sz="4" w:space="0" w:color="000000"/>
                    <w:bottom w:val="single" w:sz="4" w:space="0" w:color="000000"/>
                    <w:right w:val="single" w:sz="4" w:space="0" w:color="000000"/>
                  </w:tcBorders>
                </w:tcPr>
                <w:p w:rsidR="00533D67" w:rsidRPr="00460E18" w:rsidRDefault="00533D67" w:rsidP="00C262C1">
                  <w:pPr>
                    <w:spacing w:before="40" w:afterLines="40" w:after="96"/>
                    <w:rPr>
                      <w:rFonts w:cs="Arial"/>
                      <w:b/>
                      <w:sz w:val="24"/>
                      <w:szCs w:val="24"/>
                      <w:u w:val="single"/>
                    </w:rPr>
                  </w:pPr>
                  <w:r w:rsidRPr="00460E18">
                    <w:rPr>
                      <w:rFonts w:cs="Arial"/>
                      <w:b/>
                      <w:sz w:val="24"/>
                      <w:szCs w:val="24"/>
                      <w:u w:val="single"/>
                    </w:rPr>
                    <w:t>Behavioural Skills and Attributes</w:t>
                  </w:r>
                </w:p>
                <w:p w:rsidR="00533D67" w:rsidRPr="00460E18" w:rsidRDefault="00533D67" w:rsidP="00C262C1">
                  <w:pPr>
                    <w:spacing w:before="40" w:afterLines="40" w:after="96"/>
                    <w:rPr>
                      <w:rFonts w:cs="Arial"/>
                      <w:b/>
                      <w:sz w:val="16"/>
                      <w:szCs w:val="16"/>
                      <w:u w:val="single"/>
                    </w:rPr>
                  </w:pPr>
                  <w:r w:rsidRPr="00460E18">
                    <w:rPr>
                      <w:rFonts w:cs="Arial"/>
                      <w:sz w:val="16"/>
                      <w:szCs w:val="16"/>
                    </w:rPr>
                    <w:t>Behavioural Competencies are  the role specific behaviours and attitudes required by</w:t>
                  </w:r>
                  <w:r w:rsidRPr="00460E18">
                    <w:rPr>
                      <w:rFonts w:cs="Arial"/>
                      <w:sz w:val="16"/>
                      <w:szCs w:val="16"/>
                      <w:lang w:val="mi-NZ"/>
                    </w:rPr>
                    <w:t xml:space="preserve"> kaimahi</w:t>
                  </w:r>
                  <w:r w:rsidRPr="00460E18">
                    <w:rPr>
                      <w:rFonts w:cs="Arial"/>
                      <w:sz w:val="16"/>
                      <w:szCs w:val="16"/>
                    </w:rPr>
                    <w:t xml:space="preserve"> (staff)  to be successful in their roles </w:t>
                  </w:r>
                </w:p>
                <w:p w:rsidR="00533D67" w:rsidRPr="00460E18" w:rsidRDefault="00533D67" w:rsidP="00C262C1">
                  <w:pPr>
                    <w:spacing w:before="40" w:afterLines="40" w:after="96"/>
                    <w:rPr>
                      <w:rFonts w:cs="Arial"/>
                      <w:b/>
                      <w:sz w:val="16"/>
                      <w:szCs w:val="16"/>
                      <w:u w:val="single"/>
                    </w:rPr>
                  </w:pPr>
                </w:p>
              </w:tc>
              <w:tc>
                <w:tcPr>
                  <w:tcW w:w="8202" w:type="dxa"/>
                  <w:tcBorders>
                    <w:top w:val="single" w:sz="4" w:space="0" w:color="000000"/>
                    <w:left w:val="single" w:sz="4" w:space="0" w:color="000000"/>
                    <w:right w:val="single" w:sz="4" w:space="0" w:color="000000"/>
                  </w:tcBorders>
                </w:tcPr>
                <w:p w:rsidR="002B579D" w:rsidRPr="007672F2" w:rsidRDefault="002B579D" w:rsidP="002B579D">
                  <w:pPr>
                    <w:pStyle w:val="NoSpacing"/>
                    <w:rPr>
                      <w:b/>
                    </w:rPr>
                  </w:pPr>
                  <w:r w:rsidRPr="007672F2">
                    <w:rPr>
                      <w:b/>
                    </w:rPr>
                    <w:t>Adaptability</w:t>
                  </w:r>
                </w:p>
                <w:p w:rsidR="002B579D" w:rsidRPr="007672F2" w:rsidRDefault="002B579D" w:rsidP="002B579D">
                  <w:pPr>
                    <w:pStyle w:val="NoSpacing"/>
                  </w:pPr>
                  <w:r w:rsidRPr="007672F2">
                    <w:t>Adjusts behavioural style or method of approach to the needs of a situation to achieve a goal.</w:t>
                  </w:r>
                </w:p>
                <w:p w:rsidR="002B579D" w:rsidRPr="007672F2" w:rsidRDefault="002B579D" w:rsidP="002B579D">
                  <w:pPr>
                    <w:pStyle w:val="NoSpacing"/>
                  </w:pPr>
                </w:p>
                <w:p w:rsidR="002B579D" w:rsidRPr="007672F2" w:rsidRDefault="002B579D" w:rsidP="002B579D">
                  <w:pPr>
                    <w:pStyle w:val="NoSpacing"/>
                    <w:rPr>
                      <w:b/>
                    </w:rPr>
                  </w:pPr>
                  <w:r w:rsidRPr="007672F2">
                    <w:rPr>
                      <w:b/>
                    </w:rPr>
                    <w:t>Attention to Detail</w:t>
                  </w:r>
                </w:p>
                <w:p w:rsidR="002B579D" w:rsidRPr="007672F2" w:rsidRDefault="002B579D" w:rsidP="002B579D">
                  <w:pPr>
                    <w:pStyle w:val="NoSpacing"/>
                  </w:pPr>
                  <w:r w:rsidRPr="007672F2">
                    <w:t>Achieves thoroughness and accuracy when accomplishing a task through concern for all the areas involved.</w:t>
                  </w:r>
                </w:p>
                <w:p w:rsidR="002B579D" w:rsidRPr="007672F2" w:rsidRDefault="002B579D" w:rsidP="002B579D">
                  <w:pPr>
                    <w:pStyle w:val="NoSpacing"/>
                  </w:pPr>
                </w:p>
                <w:p w:rsidR="002B579D" w:rsidRPr="007672F2" w:rsidRDefault="002B579D" w:rsidP="002B579D">
                  <w:pPr>
                    <w:pStyle w:val="NoSpacing"/>
                    <w:rPr>
                      <w:b/>
                    </w:rPr>
                  </w:pPr>
                  <w:r w:rsidRPr="007672F2">
                    <w:rPr>
                      <w:b/>
                    </w:rPr>
                    <w:t>Co-operation</w:t>
                  </w:r>
                </w:p>
                <w:p w:rsidR="002B579D" w:rsidRPr="007672F2" w:rsidRDefault="002B579D" w:rsidP="002B579D">
                  <w:pPr>
                    <w:pStyle w:val="NoSpacing"/>
                  </w:pPr>
                  <w:r w:rsidRPr="007672F2">
                    <w:t>Works co-operatively as a member of a team, proactively sharing knowledge and information.</w:t>
                  </w:r>
                </w:p>
                <w:p w:rsidR="002B579D" w:rsidRPr="007672F2" w:rsidRDefault="002B579D" w:rsidP="002B579D">
                  <w:pPr>
                    <w:pStyle w:val="NoSpacing"/>
                  </w:pPr>
                </w:p>
                <w:p w:rsidR="002B579D" w:rsidRPr="007672F2" w:rsidRDefault="002B579D" w:rsidP="002B579D">
                  <w:pPr>
                    <w:pStyle w:val="NoSpacing"/>
                    <w:rPr>
                      <w:b/>
                    </w:rPr>
                  </w:pPr>
                  <w:r w:rsidRPr="007672F2">
                    <w:rPr>
                      <w:b/>
                    </w:rPr>
                    <w:t>Customer Focused</w:t>
                  </w:r>
                </w:p>
                <w:p w:rsidR="002B579D" w:rsidRPr="007672F2" w:rsidRDefault="002B579D" w:rsidP="002B579D">
                  <w:pPr>
                    <w:pStyle w:val="NoSpacing"/>
                  </w:pPr>
                  <w:r w:rsidRPr="007672F2">
                    <w:t>Builds positive rapport with all external and internal customers.  Is attentive and responsive to their needs and is proactive when finding solutions.  Goes beyond expectations in providing exceptional support, advice or help.  Represents</w:t>
                  </w:r>
                  <w:r w:rsidRPr="00415896">
                    <w:rPr>
                      <w:lang w:val="mi-NZ"/>
                    </w:rPr>
                    <w:t xml:space="preserve"> Te</w:t>
                  </w:r>
                  <w:r w:rsidRPr="007672F2">
                    <w:rPr>
                      <w:lang w:val="mi-NZ"/>
                    </w:rPr>
                    <w:t xml:space="preserve"> Wānanga</w:t>
                  </w:r>
                  <w:r w:rsidRPr="007672F2">
                    <w:t xml:space="preserve"> o</w:t>
                  </w:r>
                  <w:r w:rsidRPr="007672F2">
                    <w:rPr>
                      <w:lang w:val="mi-NZ"/>
                    </w:rPr>
                    <w:t xml:space="preserve"> Aotearoa</w:t>
                  </w:r>
                  <w:r w:rsidRPr="007672F2">
                    <w:t xml:space="preserve"> in a positive light.</w:t>
                  </w:r>
                </w:p>
                <w:p w:rsidR="002B579D" w:rsidRPr="007672F2" w:rsidRDefault="002B579D" w:rsidP="002B579D">
                  <w:pPr>
                    <w:pStyle w:val="NoSpacing"/>
                  </w:pPr>
                </w:p>
                <w:p w:rsidR="002B579D" w:rsidRPr="007672F2" w:rsidRDefault="002B579D" w:rsidP="002B579D">
                  <w:pPr>
                    <w:pStyle w:val="NoSpacing"/>
                    <w:rPr>
                      <w:b/>
                    </w:rPr>
                  </w:pPr>
                  <w:r w:rsidRPr="007672F2">
                    <w:rPr>
                      <w:b/>
                    </w:rPr>
                    <w:t>Drive for Results</w:t>
                  </w:r>
                </w:p>
                <w:p w:rsidR="002B579D" w:rsidRPr="007672F2" w:rsidRDefault="002B579D" w:rsidP="002B579D">
                  <w:pPr>
                    <w:pStyle w:val="NoSpacing"/>
                  </w:pPr>
                  <w:r w:rsidRPr="007672F2">
                    <w:t>Steers self and others to achieve or exceed results; overcomes obstacles; drives performance; and has personal commitment to excellence and a focus on attaining goals.</w:t>
                  </w:r>
                </w:p>
                <w:p w:rsidR="002B579D" w:rsidRPr="007672F2" w:rsidRDefault="002B579D" w:rsidP="002B579D">
                  <w:pPr>
                    <w:pStyle w:val="NoSpacing"/>
                  </w:pPr>
                </w:p>
                <w:p w:rsidR="002B579D" w:rsidRPr="007672F2" w:rsidRDefault="002B579D" w:rsidP="002B579D">
                  <w:pPr>
                    <w:pStyle w:val="NoSpacing"/>
                    <w:rPr>
                      <w:b/>
                    </w:rPr>
                  </w:pPr>
                  <w:r w:rsidRPr="007672F2">
                    <w:rPr>
                      <w:b/>
                    </w:rPr>
                    <w:t>Planning</w:t>
                  </w:r>
                </w:p>
                <w:p w:rsidR="002B579D" w:rsidRPr="007672F2" w:rsidRDefault="002B579D" w:rsidP="002B579D">
                  <w:pPr>
                    <w:pStyle w:val="NoSpacing"/>
                  </w:pPr>
                  <w:r w:rsidRPr="007672F2">
                    <w:t>Accurately determines the length and difficulty of tasks and projects; sets clear, realistic and measureable goals; sets priorities and time parameters to accomplish tasks and projects, anticipates road blocks and develops contingencies to redirect tasks so momentum is maintained.</w:t>
                  </w:r>
                </w:p>
                <w:p w:rsidR="002B579D" w:rsidRPr="007672F2" w:rsidRDefault="002B579D" w:rsidP="002B579D">
                  <w:pPr>
                    <w:pStyle w:val="NoSpacing"/>
                  </w:pPr>
                </w:p>
                <w:p w:rsidR="002B579D" w:rsidRPr="007672F2" w:rsidRDefault="002B579D" w:rsidP="002B579D">
                  <w:pPr>
                    <w:pStyle w:val="NoSpacing"/>
                    <w:rPr>
                      <w:b/>
                    </w:rPr>
                  </w:pPr>
                  <w:r w:rsidRPr="007672F2">
                    <w:rPr>
                      <w:b/>
                    </w:rPr>
                    <w:t>Problem Solving</w:t>
                  </w:r>
                </w:p>
                <w:p w:rsidR="002B579D" w:rsidRPr="007672F2" w:rsidRDefault="002B579D" w:rsidP="002B579D">
                  <w:pPr>
                    <w:pStyle w:val="NoSpacing"/>
                  </w:pPr>
                  <w:r w:rsidRPr="007672F2">
                    <w:t>Uses a combination of logic, analysis, experience, wisdom and advanced methods to make sound and timely decisions, and to solve problems.  Solves difficult problems and creates effective solutions.</w:t>
                  </w:r>
                </w:p>
                <w:p w:rsidR="002B579D" w:rsidRPr="007672F2" w:rsidRDefault="002B579D" w:rsidP="002B579D">
                  <w:pPr>
                    <w:pStyle w:val="NoSpacing"/>
                  </w:pPr>
                </w:p>
                <w:p w:rsidR="002B579D" w:rsidRPr="007672F2" w:rsidRDefault="002B579D" w:rsidP="002B579D">
                  <w:pPr>
                    <w:pStyle w:val="NoSpacing"/>
                    <w:rPr>
                      <w:b/>
                    </w:rPr>
                  </w:pPr>
                  <w:r w:rsidRPr="007672F2">
                    <w:rPr>
                      <w:b/>
                    </w:rPr>
                    <w:t>Self-Development</w:t>
                  </w:r>
                </w:p>
                <w:p w:rsidR="002B579D" w:rsidRPr="007672F2" w:rsidRDefault="002B579D" w:rsidP="002B579D">
                  <w:pPr>
                    <w:pStyle w:val="NoSpacing"/>
                  </w:pPr>
                  <w:r w:rsidRPr="007672F2">
                    <w:t>Expands and uses technical knowledge to help others and to improve personal capability.  Can assess one’s own level of development or expertise relative to their current job or as part of focussed career planning.</w:t>
                  </w:r>
                </w:p>
                <w:p w:rsidR="002B579D" w:rsidRPr="007672F2" w:rsidRDefault="002B579D" w:rsidP="002B579D">
                  <w:pPr>
                    <w:pStyle w:val="NoSpacing"/>
                  </w:pPr>
                </w:p>
                <w:p w:rsidR="002B579D" w:rsidRPr="007672F2" w:rsidRDefault="002B579D" w:rsidP="002B579D">
                  <w:pPr>
                    <w:pStyle w:val="NoSpacing"/>
                  </w:pPr>
                  <w:r w:rsidRPr="007672F2">
                    <w:rPr>
                      <w:b/>
                    </w:rPr>
                    <w:t>Stress Tolerance</w:t>
                  </w:r>
                </w:p>
                <w:p w:rsidR="002B579D" w:rsidRPr="007672F2" w:rsidRDefault="002B579D" w:rsidP="002B579D">
                  <w:pPr>
                    <w:pStyle w:val="NoSpacing"/>
                  </w:pPr>
                  <w:r w:rsidRPr="007672F2">
                    <w:t>Maintains relationships and copes effectively handling stress in a manner that is acceptable to others and to the organisation.</w:t>
                  </w:r>
                </w:p>
                <w:p w:rsidR="00794B7C" w:rsidRPr="007672F2" w:rsidRDefault="00794B7C" w:rsidP="007672F2">
                  <w:pPr>
                    <w:pStyle w:val="NoSpacing"/>
                    <w:rPr>
                      <w:rFonts w:cs="Arial"/>
                      <w:sz w:val="22"/>
                    </w:rPr>
                  </w:pPr>
                </w:p>
              </w:tc>
            </w:tr>
          </w:tbl>
          <w:p w:rsidR="008A6F3A" w:rsidRPr="00460E18" w:rsidRDefault="008A6F3A" w:rsidP="006F421B">
            <w:pPr>
              <w:rPr>
                <w:rFonts w:cs="Arial"/>
              </w:rPr>
            </w:pPr>
          </w:p>
          <w:p w:rsidR="002A4B30" w:rsidRPr="00460E18" w:rsidRDefault="002A4B30" w:rsidP="006F421B">
            <w:pPr>
              <w:rPr>
                <w:rFonts w:cs="Arial"/>
              </w:rPr>
            </w:pPr>
          </w:p>
        </w:tc>
      </w:tr>
    </w:tbl>
    <w:p w:rsidR="00783AC3" w:rsidRPr="00460E18" w:rsidRDefault="00783AC3" w:rsidP="007F4802">
      <w:pPr>
        <w:rPr>
          <w:rFonts w:cs="Arial"/>
        </w:rPr>
      </w:pPr>
    </w:p>
    <w:p w:rsidR="003006C7" w:rsidRPr="00460E18" w:rsidRDefault="003006C7" w:rsidP="003006C7">
      <w:pPr>
        <w:rPr>
          <w:rFonts w:cs="Arial"/>
        </w:rPr>
      </w:pPr>
    </w:p>
    <w:p w:rsidR="003006C7" w:rsidRPr="00460E18" w:rsidRDefault="003006C7" w:rsidP="003006C7">
      <w:pPr>
        <w:ind w:left="-360" w:right="-360"/>
        <w:rPr>
          <w:rFonts w:cs="Arial"/>
          <w:szCs w:val="24"/>
        </w:rPr>
      </w:pPr>
    </w:p>
    <w:p w:rsidR="008A6F3A" w:rsidRPr="00460E18" w:rsidRDefault="008A6F3A" w:rsidP="003006C7">
      <w:pPr>
        <w:ind w:left="-360" w:right="-360"/>
        <w:rPr>
          <w:rFonts w:cs="Arial"/>
        </w:rPr>
      </w:pPr>
    </w:p>
    <w:sectPr w:rsidR="008A6F3A" w:rsidRPr="00460E18" w:rsidSect="00533D67">
      <w:footnotePr>
        <w:numFmt w:val="chicago"/>
      </w:footnotePr>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AB" w:rsidRDefault="00BE3CAB" w:rsidP="00F9372F">
      <w:r>
        <w:separator/>
      </w:r>
    </w:p>
  </w:endnote>
  <w:endnote w:type="continuationSeparator" w:id="0">
    <w:p w:rsidR="00BE3CAB" w:rsidRDefault="00BE3CAB" w:rsidP="00F9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AB" w:rsidRDefault="00BE3CAB" w:rsidP="00AE310E">
    <w:pPr>
      <w:pStyle w:val="Footer"/>
      <w:jc w:val="both"/>
    </w:pPr>
    <w:r>
      <w:t>…\Allied</w:t>
    </w:r>
    <w:r w:rsidRPr="00415896">
      <w:rPr>
        <w:lang w:val="mi-NZ"/>
      </w:rPr>
      <w:t>\Hangarau</w:t>
    </w:r>
    <w:r>
      <w:fldChar w:fldCharType="begin"/>
    </w:r>
    <w:r>
      <w:instrText>\p</w:instrText>
    </w:r>
    <w:r>
      <w:fldChar w:fldCharType="separate"/>
    </w:r>
    <w:r>
      <w:rPr>
        <w:noProof/>
      </w:rPr>
      <w:t>G:\HRM\Position Descriptions - (Gracey In Progress) Current Roles\Allied (Non-Academic)\Kaihautu Office\Te Poutiaki Toi (Art Collection Curator)\PD_Te Poutiaki Toi (Art Collection Curator).docx</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AB" w:rsidRDefault="00BE3CAB" w:rsidP="00F9372F">
      <w:r>
        <w:separator/>
      </w:r>
    </w:p>
  </w:footnote>
  <w:footnote w:type="continuationSeparator" w:id="0">
    <w:p w:rsidR="00BE3CAB" w:rsidRDefault="00BE3CAB" w:rsidP="00F9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AB" w:rsidRPr="00F9372F" w:rsidRDefault="00010ED2">
    <w:pPr>
      <w:pStyle w:val="Header"/>
      <w:rPr>
        <w:sz w:val="16"/>
        <w:szCs w:val="16"/>
      </w:rPr>
    </w:pPr>
    <w:r>
      <w:rPr>
        <w:sz w:val="16"/>
        <w:szCs w:val="16"/>
      </w:rPr>
      <w:t xml:space="preserve">Oct 2017 </w:t>
    </w:r>
    <w:r w:rsidR="00BE3CAB">
      <w:rPr>
        <w:sz w:val="16"/>
        <w:szCs w:val="16"/>
      </w:rPr>
      <w:t xml:space="preserve">- </w:t>
    </w:r>
    <w:r w:rsidR="00BE3CAB" w:rsidRPr="00F9372F">
      <w:rPr>
        <w:sz w:val="16"/>
        <w:szCs w:val="16"/>
      </w:rPr>
      <w:t xml:space="preserve">Page </w:t>
    </w:r>
    <w:r w:rsidR="00BE3CAB" w:rsidRPr="00F9372F">
      <w:rPr>
        <w:b/>
        <w:sz w:val="16"/>
        <w:szCs w:val="16"/>
      </w:rPr>
      <w:fldChar w:fldCharType="begin"/>
    </w:r>
    <w:r w:rsidR="00BE3CAB" w:rsidRPr="00F9372F">
      <w:rPr>
        <w:b/>
        <w:sz w:val="16"/>
        <w:szCs w:val="16"/>
      </w:rPr>
      <w:instrText xml:space="preserve"> PAGE </w:instrText>
    </w:r>
    <w:r w:rsidR="00BE3CAB" w:rsidRPr="00F9372F">
      <w:rPr>
        <w:b/>
        <w:sz w:val="16"/>
        <w:szCs w:val="16"/>
      </w:rPr>
      <w:fldChar w:fldCharType="separate"/>
    </w:r>
    <w:r w:rsidR="00082266">
      <w:rPr>
        <w:b/>
        <w:noProof/>
        <w:sz w:val="16"/>
        <w:szCs w:val="16"/>
      </w:rPr>
      <w:t>5</w:t>
    </w:r>
    <w:r w:rsidR="00BE3CAB" w:rsidRPr="00F9372F">
      <w:rPr>
        <w:b/>
        <w:sz w:val="16"/>
        <w:szCs w:val="16"/>
      </w:rPr>
      <w:fldChar w:fldCharType="end"/>
    </w:r>
    <w:r w:rsidR="00BE3CAB" w:rsidRPr="00F9372F">
      <w:rPr>
        <w:sz w:val="16"/>
        <w:szCs w:val="16"/>
      </w:rPr>
      <w:t xml:space="preserve"> of </w:t>
    </w:r>
    <w:r w:rsidR="00BE3CAB" w:rsidRPr="00F9372F">
      <w:rPr>
        <w:b/>
        <w:sz w:val="16"/>
        <w:szCs w:val="16"/>
      </w:rPr>
      <w:fldChar w:fldCharType="begin"/>
    </w:r>
    <w:r w:rsidR="00BE3CAB" w:rsidRPr="00F9372F">
      <w:rPr>
        <w:b/>
        <w:sz w:val="16"/>
        <w:szCs w:val="16"/>
      </w:rPr>
      <w:instrText xml:space="preserve"> NUMPAGES  </w:instrText>
    </w:r>
    <w:r w:rsidR="00BE3CAB" w:rsidRPr="00F9372F">
      <w:rPr>
        <w:b/>
        <w:sz w:val="16"/>
        <w:szCs w:val="16"/>
      </w:rPr>
      <w:fldChar w:fldCharType="separate"/>
    </w:r>
    <w:r w:rsidR="00082266">
      <w:rPr>
        <w:b/>
        <w:noProof/>
        <w:sz w:val="16"/>
        <w:szCs w:val="16"/>
      </w:rPr>
      <w:t>5</w:t>
    </w:r>
    <w:r w:rsidR="00BE3CAB" w:rsidRPr="00F9372F">
      <w:rPr>
        <w:b/>
        <w:sz w:val="16"/>
        <w:szCs w:val="16"/>
      </w:rPr>
      <w:fldChar w:fldCharType="end"/>
    </w:r>
  </w:p>
  <w:p w:rsidR="00BE3CAB" w:rsidRDefault="00BE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79B"/>
    <w:multiLevelType w:val="hybridMultilevel"/>
    <w:tmpl w:val="A5D42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79149F"/>
    <w:multiLevelType w:val="hybridMultilevel"/>
    <w:tmpl w:val="92DC7B8E"/>
    <w:lvl w:ilvl="0" w:tplc="FFBA18F4">
      <w:start w:val="1"/>
      <w:numFmt w:val="bullet"/>
      <w:lvlText w:val="-"/>
      <w:lvlJc w:val="left"/>
      <w:pPr>
        <w:ind w:left="360" w:hanging="360"/>
      </w:pPr>
      <w:rPr>
        <w:rFonts w:ascii="Arial" w:hAnsi="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C61E52"/>
    <w:multiLevelType w:val="hybridMultilevel"/>
    <w:tmpl w:val="C3ECB844"/>
    <w:lvl w:ilvl="0" w:tplc="3BF477C4">
      <w:start w:val="1"/>
      <w:numFmt w:val="bullet"/>
      <w:pStyle w:val="IndentedBullets"/>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3" w15:restartNumberingAfterBreak="0">
    <w:nsid w:val="12C94A24"/>
    <w:multiLevelType w:val="hybridMultilevel"/>
    <w:tmpl w:val="27929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5F01EA"/>
    <w:multiLevelType w:val="hybridMultilevel"/>
    <w:tmpl w:val="B89E354E"/>
    <w:lvl w:ilvl="0" w:tplc="58A65284">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03FCE"/>
    <w:multiLevelType w:val="hybridMultilevel"/>
    <w:tmpl w:val="E696B1EC"/>
    <w:lvl w:ilvl="0" w:tplc="FFBA18F4">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F446E7"/>
    <w:multiLevelType w:val="hybridMultilevel"/>
    <w:tmpl w:val="A6188E80"/>
    <w:lvl w:ilvl="0" w:tplc="A31CE602">
      <w:start w:val="1"/>
      <w:numFmt w:val="bullet"/>
      <w:pStyle w:val="Bulleted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6A3514"/>
    <w:multiLevelType w:val="hybridMultilevel"/>
    <w:tmpl w:val="05166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58133E"/>
    <w:multiLevelType w:val="hybridMultilevel"/>
    <w:tmpl w:val="9BD49D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18A19AE"/>
    <w:multiLevelType w:val="hybridMultilevel"/>
    <w:tmpl w:val="E1062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6B262F8"/>
    <w:multiLevelType w:val="hybridMultilevel"/>
    <w:tmpl w:val="B6B00C38"/>
    <w:lvl w:ilvl="0" w:tplc="FFBA18F4">
      <w:start w:val="1"/>
      <w:numFmt w:val="bullet"/>
      <w:lvlText w:val="-"/>
      <w:lvlJc w:val="left"/>
      <w:pPr>
        <w:ind w:left="360" w:hanging="360"/>
      </w:pPr>
      <w:rPr>
        <w:rFonts w:ascii="Arial" w:hAnsi="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A0E3B87"/>
    <w:multiLevelType w:val="hybridMultilevel"/>
    <w:tmpl w:val="B918604C"/>
    <w:lvl w:ilvl="0" w:tplc="FFBA18F4">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CF1F7A"/>
    <w:multiLevelType w:val="hybridMultilevel"/>
    <w:tmpl w:val="7C065024"/>
    <w:lvl w:ilvl="0" w:tplc="E1D6944C">
      <w:start w:val="1"/>
      <w:numFmt w:val="decimal"/>
      <w:pStyle w:val="numbullets"/>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F553010"/>
    <w:multiLevelType w:val="hybridMultilevel"/>
    <w:tmpl w:val="2C901296"/>
    <w:lvl w:ilvl="0" w:tplc="FFBA18F4">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6AA09C5"/>
    <w:multiLevelType w:val="hybridMultilevel"/>
    <w:tmpl w:val="EEBEAFF8"/>
    <w:lvl w:ilvl="0" w:tplc="A474679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87805"/>
    <w:multiLevelType w:val="hybridMultilevel"/>
    <w:tmpl w:val="3F14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441C9"/>
    <w:multiLevelType w:val="hybridMultilevel"/>
    <w:tmpl w:val="FCC476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A1A118E"/>
    <w:multiLevelType w:val="hybridMultilevel"/>
    <w:tmpl w:val="369C4F4C"/>
    <w:lvl w:ilvl="0" w:tplc="FFBA18F4">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6"/>
  </w:num>
  <w:num w:numId="4">
    <w:abstractNumId w:val="2"/>
  </w:num>
  <w:num w:numId="5">
    <w:abstractNumId w:val="12"/>
  </w:num>
  <w:num w:numId="6">
    <w:abstractNumId w:val="15"/>
  </w:num>
  <w:num w:numId="7">
    <w:abstractNumId w:val="0"/>
  </w:num>
  <w:num w:numId="8">
    <w:abstractNumId w:val="8"/>
  </w:num>
  <w:num w:numId="9">
    <w:abstractNumId w:val="9"/>
  </w:num>
  <w:num w:numId="10">
    <w:abstractNumId w:val="3"/>
  </w:num>
  <w:num w:numId="11">
    <w:abstractNumId w:val="7"/>
  </w:num>
  <w:num w:numId="12">
    <w:abstractNumId w:val="16"/>
  </w:num>
  <w:num w:numId="13">
    <w:abstractNumId w:val="11"/>
  </w:num>
  <w:num w:numId="14">
    <w:abstractNumId w:val="17"/>
  </w:num>
  <w:num w:numId="15">
    <w:abstractNumId w:val="1"/>
  </w:num>
  <w:num w:numId="16">
    <w:abstractNumId w:val="5"/>
  </w:num>
  <w:num w:numId="17">
    <w:abstractNumId w:val="10"/>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41"/>
    <w:rsid w:val="000015F6"/>
    <w:rsid w:val="0000452B"/>
    <w:rsid w:val="00005B41"/>
    <w:rsid w:val="00007F90"/>
    <w:rsid w:val="000100C8"/>
    <w:rsid w:val="00010ED2"/>
    <w:rsid w:val="0001111D"/>
    <w:rsid w:val="0001340B"/>
    <w:rsid w:val="0001529C"/>
    <w:rsid w:val="00015EDC"/>
    <w:rsid w:val="00015F77"/>
    <w:rsid w:val="00016BAB"/>
    <w:rsid w:val="0001758F"/>
    <w:rsid w:val="000203EE"/>
    <w:rsid w:val="000205D2"/>
    <w:rsid w:val="00024278"/>
    <w:rsid w:val="00024CE6"/>
    <w:rsid w:val="00024DD4"/>
    <w:rsid w:val="00031AB4"/>
    <w:rsid w:val="000368FA"/>
    <w:rsid w:val="00037018"/>
    <w:rsid w:val="0004141A"/>
    <w:rsid w:val="0004472E"/>
    <w:rsid w:val="00055247"/>
    <w:rsid w:val="0005620C"/>
    <w:rsid w:val="00063C56"/>
    <w:rsid w:val="00071E31"/>
    <w:rsid w:val="00073BE4"/>
    <w:rsid w:val="00073F0A"/>
    <w:rsid w:val="00074DFD"/>
    <w:rsid w:val="00076294"/>
    <w:rsid w:val="00081A9B"/>
    <w:rsid w:val="00082266"/>
    <w:rsid w:val="00084422"/>
    <w:rsid w:val="00085D0B"/>
    <w:rsid w:val="0008698B"/>
    <w:rsid w:val="00090A78"/>
    <w:rsid w:val="00093DCE"/>
    <w:rsid w:val="000941EB"/>
    <w:rsid w:val="00094ED1"/>
    <w:rsid w:val="00095410"/>
    <w:rsid w:val="00096936"/>
    <w:rsid w:val="00097505"/>
    <w:rsid w:val="000A0534"/>
    <w:rsid w:val="000A35FD"/>
    <w:rsid w:val="000A3825"/>
    <w:rsid w:val="000A400F"/>
    <w:rsid w:val="000A7121"/>
    <w:rsid w:val="000A79C9"/>
    <w:rsid w:val="000B0637"/>
    <w:rsid w:val="000B1331"/>
    <w:rsid w:val="000B3458"/>
    <w:rsid w:val="000B711F"/>
    <w:rsid w:val="000C34FE"/>
    <w:rsid w:val="000C4468"/>
    <w:rsid w:val="000C4D88"/>
    <w:rsid w:val="000C7D19"/>
    <w:rsid w:val="000D03EA"/>
    <w:rsid w:val="000D15F1"/>
    <w:rsid w:val="000D1CAC"/>
    <w:rsid w:val="000D623D"/>
    <w:rsid w:val="000E25D4"/>
    <w:rsid w:val="000E3A53"/>
    <w:rsid w:val="000E4944"/>
    <w:rsid w:val="000E7487"/>
    <w:rsid w:val="000E77B5"/>
    <w:rsid w:val="000F0F44"/>
    <w:rsid w:val="000F2937"/>
    <w:rsid w:val="000F2A37"/>
    <w:rsid w:val="000F379C"/>
    <w:rsid w:val="000F43B9"/>
    <w:rsid w:val="000F4BA9"/>
    <w:rsid w:val="000F6DF7"/>
    <w:rsid w:val="00100052"/>
    <w:rsid w:val="00100C22"/>
    <w:rsid w:val="001013D9"/>
    <w:rsid w:val="00101D02"/>
    <w:rsid w:val="00101D0D"/>
    <w:rsid w:val="00103007"/>
    <w:rsid w:val="001039A0"/>
    <w:rsid w:val="00105300"/>
    <w:rsid w:val="0011327A"/>
    <w:rsid w:val="001135BC"/>
    <w:rsid w:val="00113DEC"/>
    <w:rsid w:val="001140E5"/>
    <w:rsid w:val="00114A17"/>
    <w:rsid w:val="00116851"/>
    <w:rsid w:val="00116FB5"/>
    <w:rsid w:val="00120712"/>
    <w:rsid w:val="00123CD6"/>
    <w:rsid w:val="0013179A"/>
    <w:rsid w:val="00136A64"/>
    <w:rsid w:val="00136B7C"/>
    <w:rsid w:val="00137A36"/>
    <w:rsid w:val="001409F3"/>
    <w:rsid w:val="00141F30"/>
    <w:rsid w:val="00141F46"/>
    <w:rsid w:val="0014315E"/>
    <w:rsid w:val="00144316"/>
    <w:rsid w:val="001524EC"/>
    <w:rsid w:val="00152F5E"/>
    <w:rsid w:val="00153D62"/>
    <w:rsid w:val="001542FA"/>
    <w:rsid w:val="00160335"/>
    <w:rsid w:val="00160D7A"/>
    <w:rsid w:val="001618C8"/>
    <w:rsid w:val="00162C95"/>
    <w:rsid w:val="00164E60"/>
    <w:rsid w:val="001652D5"/>
    <w:rsid w:val="0016630F"/>
    <w:rsid w:val="00166A24"/>
    <w:rsid w:val="00170855"/>
    <w:rsid w:val="00172F5E"/>
    <w:rsid w:val="0017318F"/>
    <w:rsid w:val="0017343D"/>
    <w:rsid w:val="001746E8"/>
    <w:rsid w:val="00174D0D"/>
    <w:rsid w:val="00176D82"/>
    <w:rsid w:val="00184C87"/>
    <w:rsid w:val="001850C1"/>
    <w:rsid w:val="00185BFF"/>
    <w:rsid w:val="0018638E"/>
    <w:rsid w:val="00193105"/>
    <w:rsid w:val="001948F5"/>
    <w:rsid w:val="0019611F"/>
    <w:rsid w:val="001A0E59"/>
    <w:rsid w:val="001A26B0"/>
    <w:rsid w:val="001A32AD"/>
    <w:rsid w:val="001A35A0"/>
    <w:rsid w:val="001A69BA"/>
    <w:rsid w:val="001A7D52"/>
    <w:rsid w:val="001B1839"/>
    <w:rsid w:val="001B1909"/>
    <w:rsid w:val="001B1D1F"/>
    <w:rsid w:val="001B4B52"/>
    <w:rsid w:val="001B65E9"/>
    <w:rsid w:val="001C15A5"/>
    <w:rsid w:val="001D0549"/>
    <w:rsid w:val="001D2C52"/>
    <w:rsid w:val="001D6F6D"/>
    <w:rsid w:val="001D79A0"/>
    <w:rsid w:val="001E1525"/>
    <w:rsid w:val="001E63FF"/>
    <w:rsid w:val="001E7F78"/>
    <w:rsid w:val="001F18CF"/>
    <w:rsid w:val="001F2D66"/>
    <w:rsid w:val="001F51DE"/>
    <w:rsid w:val="001F6BA1"/>
    <w:rsid w:val="001F7A1B"/>
    <w:rsid w:val="0020204D"/>
    <w:rsid w:val="00202F8B"/>
    <w:rsid w:val="002039C8"/>
    <w:rsid w:val="00214C18"/>
    <w:rsid w:val="00216AC3"/>
    <w:rsid w:val="002202E9"/>
    <w:rsid w:val="00220F12"/>
    <w:rsid w:val="00220FDE"/>
    <w:rsid w:val="00222C02"/>
    <w:rsid w:val="002240DD"/>
    <w:rsid w:val="00230CCF"/>
    <w:rsid w:val="00232F8B"/>
    <w:rsid w:val="00233812"/>
    <w:rsid w:val="00233CB2"/>
    <w:rsid w:val="00234465"/>
    <w:rsid w:val="0023602B"/>
    <w:rsid w:val="00236A26"/>
    <w:rsid w:val="002405AD"/>
    <w:rsid w:val="00240845"/>
    <w:rsid w:val="00241CAE"/>
    <w:rsid w:val="00241D6A"/>
    <w:rsid w:val="00243A13"/>
    <w:rsid w:val="0024451B"/>
    <w:rsid w:val="00245B38"/>
    <w:rsid w:val="00245C01"/>
    <w:rsid w:val="002462AB"/>
    <w:rsid w:val="00252EBF"/>
    <w:rsid w:val="002532C9"/>
    <w:rsid w:val="00253EF0"/>
    <w:rsid w:val="002555F9"/>
    <w:rsid w:val="00257944"/>
    <w:rsid w:val="00263795"/>
    <w:rsid w:val="00263ED1"/>
    <w:rsid w:val="00263F19"/>
    <w:rsid w:val="00265FB9"/>
    <w:rsid w:val="002664EF"/>
    <w:rsid w:val="00267761"/>
    <w:rsid w:val="002770AD"/>
    <w:rsid w:val="00280644"/>
    <w:rsid w:val="0028108D"/>
    <w:rsid w:val="0028330C"/>
    <w:rsid w:val="002928FE"/>
    <w:rsid w:val="0029409A"/>
    <w:rsid w:val="002963E6"/>
    <w:rsid w:val="002A0192"/>
    <w:rsid w:val="002A09CA"/>
    <w:rsid w:val="002A3B0D"/>
    <w:rsid w:val="002A4B30"/>
    <w:rsid w:val="002A642F"/>
    <w:rsid w:val="002B0933"/>
    <w:rsid w:val="002B579D"/>
    <w:rsid w:val="002B5BEC"/>
    <w:rsid w:val="002C1239"/>
    <w:rsid w:val="002C32C0"/>
    <w:rsid w:val="002D1B50"/>
    <w:rsid w:val="002D46B6"/>
    <w:rsid w:val="002D5B3B"/>
    <w:rsid w:val="002D6780"/>
    <w:rsid w:val="002D697E"/>
    <w:rsid w:val="002D7C5F"/>
    <w:rsid w:val="002E0F08"/>
    <w:rsid w:val="002E1437"/>
    <w:rsid w:val="002E2430"/>
    <w:rsid w:val="002E28D3"/>
    <w:rsid w:val="002E3833"/>
    <w:rsid w:val="002E3ED4"/>
    <w:rsid w:val="002E6F0D"/>
    <w:rsid w:val="002E7E15"/>
    <w:rsid w:val="002F0CCE"/>
    <w:rsid w:val="002F18B6"/>
    <w:rsid w:val="002F571F"/>
    <w:rsid w:val="003006C7"/>
    <w:rsid w:val="003024EF"/>
    <w:rsid w:val="0030460B"/>
    <w:rsid w:val="00306175"/>
    <w:rsid w:val="00311C72"/>
    <w:rsid w:val="003128E6"/>
    <w:rsid w:val="00314724"/>
    <w:rsid w:val="003161ED"/>
    <w:rsid w:val="00321B8F"/>
    <w:rsid w:val="00321E65"/>
    <w:rsid w:val="00322162"/>
    <w:rsid w:val="00322DC0"/>
    <w:rsid w:val="0032342D"/>
    <w:rsid w:val="00323582"/>
    <w:rsid w:val="003245AB"/>
    <w:rsid w:val="00334858"/>
    <w:rsid w:val="00334A91"/>
    <w:rsid w:val="00337BF4"/>
    <w:rsid w:val="0034044A"/>
    <w:rsid w:val="0034254C"/>
    <w:rsid w:val="0034316F"/>
    <w:rsid w:val="003452BC"/>
    <w:rsid w:val="003452D3"/>
    <w:rsid w:val="00353438"/>
    <w:rsid w:val="00353B9F"/>
    <w:rsid w:val="00355FAE"/>
    <w:rsid w:val="00356A65"/>
    <w:rsid w:val="00361605"/>
    <w:rsid w:val="0036256D"/>
    <w:rsid w:val="003675D9"/>
    <w:rsid w:val="00371708"/>
    <w:rsid w:val="00374B77"/>
    <w:rsid w:val="00374C1B"/>
    <w:rsid w:val="003757BD"/>
    <w:rsid w:val="003842D1"/>
    <w:rsid w:val="003854DE"/>
    <w:rsid w:val="00387BD8"/>
    <w:rsid w:val="00387C02"/>
    <w:rsid w:val="00390022"/>
    <w:rsid w:val="003904D6"/>
    <w:rsid w:val="00391F33"/>
    <w:rsid w:val="00395D7B"/>
    <w:rsid w:val="003A04F3"/>
    <w:rsid w:val="003A1446"/>
    <w:rsid w:val="003A3E79"/>
    <w:rsid w:val="003A43B4"/>
    <w:rsid w:val="003A5D38"/>
    <w:rsid w:val="003A782E"/>
    <w:rsid w:val="003B1282"/>
    <w:rsid w:val="003B28B2"/>
    <w:rsid w:val="003B3CC6"/>
    <w:rsid w:val="003B69EB"/>
    <w:rsid w:val="003C18B7"/>
    <w:rsid w:val="003C2811"/>
    <w:rsid w:val="003C4814"/>
    <w:rsid w:val="003C5DC8"/>
    <w:rsid w:val="003D49DF"/>
    <w:rsid w:val="003E20F8"/>
    <w:rsid w:val="003E21F3"/>
    <w:rsid w:val="003E3F87"/>
    <w:rsid w:val="003E5339"/>
    <w:rsid w:val="003F0C54"/>
    <w:rsid w:val="003F1644"/>
    <w:rsid w:val="003F1790"/>
    <w:rsid w:val="003F399C"/>
    <w:rsid w:val="003F4243"/>
    <w:rsid w:val="003F7962"/>
    <w:rsid w:val="00400CEA"/>
    <w:rsid w:val="0040280D"/>
    <w:rsid w:val="0040539A"/>
    <w:rsid w:val="00406CF9"/>
    <w:rsid w:val="00407693"/>
    <w:rsid w:val="004100DC"/>
    <w:rsid w:val="004119C7"/>
    <w:rsid w:val="00415896"/>
    <w:rsid w:val="00415D47"/>
    <w:rsid w:val="0042256E"/>
    <w:rsid w:val="00423DAE"/>
    <w:rsid w:val="00424A48"/>
    <w:rsid w:val="00434DEE"/>
    <w:rsid w:val="004354B4"/>
    <w:rsid w:val="00435ED3"/>
    <w:rsid w:val="004401E5"/>
    <w:rsid w:val="00441C68"/>
    <w:rsid w:val="00447E43"/>
    <w:rsid w:val="00450551"/>
    <w:rsid w:val="00450C20"/>
    <w:rsid w:val="00453BAD"/>
    <w:rsid w:val="00453DF8"/>
    <w:rsid w:val="00453E53"/>
    <w:rsid w:val="00455887"/>
    <w:rsid w:val="00460E18"/>
    <w:rsid w:val="0046115C"/>
    <w:rsid w:val="004628ED"/>
    <w:rsid w:val="00463A5D"/>
    <w:rsid w:val="00464C69"/>
    <w:rsid w:val="004654A8"/>
    <w:rsid w:val="0046758F"/>
    <w:rsid w:val="00473413"/>
    <w:rsid w:val="00473BF4"/>
    <w:rsid w:val="00476981"/>
    <w:rsid w:val="004774F5"/>
    <w:rsid w:val="00482F06"/>
    <w:rsid w:val="004860E5"/>
    <w:rsid w:val="00490351"/>
    <w:rsid w:val="004945A5"/>
    <w:rsid w:val="0049738B"/>
    <w:rsid w:val="004A46EE"/>
    <w:rsid w:val="004A55E0"/>
    <w:rsid w:val="004A580A"/>
    <w:rsid w:val="004B0C77"/>
    <w:rsid w:val="004B0F66"/>
    <w:rsid w:val="004B3416"/>
    <w:rsid w:val="004B531E"/>
    <w:rsid w:val="004B6526"/>
    <w:rsid w:val="004B749F"/>
    <w:rsid w:val="004C2F6A"/>
    <w:rsid w:val="004C49D2"/>
    <w:rsid w:val="004C6AEE"/>
    <w:rsid w:val="004C719C"/>
    <w:rsid w:val="004D069F"/>
    <w:rsid w:val="004D06B6"/>
    <w:rsid w:val="004D1D35"/>
    <w:rsid w:val="004D1D40"/>
    <w:rsid w:val="004D6BEA"/>
    <w:rsid w:val="004E64C0"/>
    <w:rsid w:val="004E7988"/>
    <w:rsid w:val="004F02F3"/>
    <w:rsid w:val="004F091B"/>
    <w:rsid w:val="004F2372"/>
    <w:rsid w:val="004F4269"/>
    <w:rsid w:val="004F431E"/>
    <w:rsid w:val="004F6561"/>
    <w:rsid w:val="004F6ABD"/>
    <w:rsid w:val="00500D9A"/>
    <w:rsid w:val="005029A3"/>
    <w:rsid w:val="00507620"/>
    <w:rsid w:val="00510C67"/>
    <w:rsid w:val="0051254D"/>
    <w:rsid w:val="00512D35"/>
    <w:rsid w:val="00514A07"/>
    <w:rsid w:val="00515D0C"/>
    <w:rsid w:val="0052077E"/>
    <w:rsid w:val="00520DDB"/>
    <w:rsid w:val="00521171"/>
    <w:rsid w:val="00524856"/>
    <w:rsid w:val="005255E1"/>
    <w:rsid w:val="00525D5F"/>
    <w:rsid w:val="00526DE0"/>
    <w:rsid w:val="00527DAB"/>
    <w:rsid w:val="00527F16"/>
    <w:rsid w:val="00531757"/>
    <w:rsid w:val="00531BC4"/>
    <w:rsid w:val="00533D67"/>
    <w:rsid w:val="00541E7F"/>
    <w:rsid w:val="0054287A"/>
    <w:rsid w:val="00542FE2"/>
    <w:rsid w:val="005444EE"/>
    <w:rsid w:val="005517FD"/>
    <w:rsid w:val="00551ADA"/>
    <w:rsid w:val="00551B5B"/>
    <w:rsid w:val="00553093"/>
    <w:rsid w:val="005552DE"/>
    <w:rsid w:val="00556716"/>
    <w:rsid w:val="00561234"/>
    <w:rsid w:val="005619DB"/>
    <w:rsid w:val="005620D8"/>
    <w:rsid w:val="00563A60"/>
    <w:rsid w:val="00563ACD"/>
    <w:rsid w:val="00563EC1"/>
    <w:rsid w:val="00570ECF"/>
    <w:rsid w:val="0057104F"/>
    <w:rsid w:val="0058044C"/>
    <w:rsid w:val="00580747"/>
    <w:rsid w:val="0058097C"/>
    <w:rsid w:val="00581330"/>
    <w:rsid w:val="00583497"/>
    <w:rsid w:val="00583AC5"/>
    <w:rsid w:val="005877AA"/>
    <w:rsid w:val="00591E7B"/>
    <w:rsid w:val="00593C7C"/>
    <w:rsid w:val="00596A9A"/>
    <w:rsid w:val="005971AF"/>
    <w:rsid w:val="005A06AE"/>
    <w:rsid w:val="005A5193"/>
    <w:rsid w:val="005A5CA8"/>
    <w:rsid w:val="005B4448"/>
    <w:rsid w:val="005B5A83"/>
    <w:rsid w:val="005B6630"/>
    <w:rsid w:val="005C0059"/>
    <w:rsid w:val="005C02AA"/>
    <w:rsid w:val="005C1088"/>
    <w:rsid w:val="005C4AD2"/>
    <w:rsid w:val="005C6CE3"/>
    <w:rsid w:val="005D5341"/>
    <w:rsid w:val="005E0CC7"/>
    <w:rsid w:val="005E179B"/>
    <w:rsid w:val="005E1D3F"/>
    <w:rsid w:val="005F2726"/>
    <w:rsid w:val="005F4410"/>
    <w:rsid w:val="005F46D5"/>
    <w:rsid w:val="005F5217"/>
    <w:rsid w:val="005F689E"/>
    <w:rsid w:val="005F6FAD"/>
    <w:rsid w:val="006009C1"/>
    <w:rsid w:val="00603D97"/>
    <w:rsid w:val="0060523F"/>
    <w:rsid w:val="006066D2"/>
    <w:rsid w:val="00606D90"/>
    <w:rsid w:val="00606F21"/>
    <w:rsid w:val="00610C48"/>
    <w:rsid w:val="006111BA"/>
    <w:rsid w:val="00611A55"/>
    <w:rsid w:val="0061437B"/>
    <w:rsid w:val="00614ADF"/>
    <w:rsid w:val="006164B6"/>
    <w:rsid w:val="006206C7"/>
    <w:rsid w:val="006208DA"/>
    <w:rsid w:val="006228CE"/>
    <w:rsid w:val="00622A65"/>
    <w:rsid w:val="00622D1F"/>
    <w:rsid w:val="006240D7"/>
    <w:rsid w:val="00625690"/>
    <w:rsid w:val="006259EE"/>
    <w:rsid w:val="00625A70"/>
    <w:rsid w:val="00634611"/>
    <w:rsid w:val="00635AC0"/>
    <w:rsid w:val="00637509"/>
    <w:rsid w:val="00640D57"/>
    <w:rsid w:val="00646A1A"/>
    <w:rsid w:val="00646CFB"/>
    <w:rsid w:val="00646EAC"/>
    <w:rsid w:val="006523CB"/>
    <w:rsid w:val="00652E9A"/>
    <w:rsid w:val="006534C5"/>
    <w:rsid w:val="00654C89"/>
    <w:rsid w:val="00655222"/>
    <w:rsid w:val="00655AD5"/>
    <w:rsid w:val="00661914"/>
    <w:rsid w:val="00663465"/>
    <w:rsid w:val="006670A1"/>
    <w:rsid w:val="006674A3"/>
    <w:rsid w:val="00670148"/>
    <w:rsid w:val="00677491"/>
    <w:rsid w:val="00677899"/>
    <w:rsid w:val="00681852"/>
    <w:rsid w:val="00681A61"/>
    <w:rsid w:val="00683A15"/>
    <w:rsid w:val="00684D01"/>
    <w:rsid w:val="00686031"/>
    <w:rsid w:val="00690827"/>
    <w:rsid w:val="00692578"/>
    <w:rsid w:val="00693194"/>
    <w:rsid w:val="00694C46"/>
    <w:rsid w:val="00697BF2"/>
    <w:rsid w:val="006A1241"/>
    <w:rsid w:val="006A147B"/>
    <w:rsid w:val="006A3A2E"/>
    <w:rsid w:val="006A4D18"/>
    <w:rsid w:val="006A591B"/>
    <w:rsid w:val="006B175B"/>
    <w:rsid w:val="006C0090"/>
    <w:rsid w:val="006C6563"/>
    <w:rsid w:val="006C7E9E"/>
    <w:rsid w:val="006C7EB2"/>
    <w:rsid w:val="006D64F9"/>
    <w:rsid w:val="006D65A8"/>
    <w:rsid w:val="006D7C9D"/>
    <w:rsid w:val="006E2820"/>
    <w:rsid w:val="006E711A"/>
    <w:rsid w:val="006F421B"/>
    <w:rsid w:val="006F6574"/>
    <w:rsid w:val="006F66E1"/>
    <w:rsid w:val="006F6F45"/>
    <w:rsid w:val="007009F7"/>
    <w:rsid w:val="0070155F"/>
    <w:rsid w:val="007024B6"/>
    <w:rsid w:val="00702980"/>
    <w:rsid w:val="00703520"/>
    <w:rsid w:val="00703B44"/>
    <w:rsid w:val="007040A1"/>
    <w:rsid w:val="00704224"/>
    <w:rsid w:val="00705322"/>
    <w:rsid w:val="0070585B"/>
    <w:rsid w:val="00716218"/>
    <w:rsid w:val="00716972"/>
    <w:rsid w:val="007173B2"/>
    <w:rsid w:val="00722ABB"/>
    <w:rsid w:val="00722B09"/>
    <w:rsid w:val="00722FB2"/>
    <w:rsid w:val="00723A18"/>
    <w:rsid w:val="007244D0"/>
    <w:rsid w:val="0072494F"/>
    <w:rsid w:val="00726E98"/>
    <w:rsid w:val="007304D2"/>
    <w:rsid w:val="00731879"/>
    <w:rsid w:val="007361AD"/>
    <w:rsid w:val="007406B4"/>
    <w:rsid w:val="00740D2F"/>
    <w:rsid w:val="0074508F"/>
    <w:rsid w:val="00745583"/>
    <w:rsid w:val="007508F9"/>
    <w:rsid w:val="00750E76"/>
    <w:rsid w:val="00752218"/>
    <w:rsid w:val="007537DC"/>
    <w:rsid w:val="00760712"/>
    <w:rsid w:val="00761818"/>
    <w:rsid w:val="007672F2"/>
    <w:rsid w:val="007714A5"/>
    <w:rsid w:val="00771556"/>
    <w:rsid w:val="0077243F"/>
    <w:rsid w:val="00773946"/>
    <w:rsid w:val="00775136"/>
    <w:rsid w:val="00777F5A"/>
    <w:rsid w:val="007837DA"/>
    <w:rsid w:val="00783AC3"/>
    <w:rsid w:val="00784A88"/>
    <w:rsid w:val="00785F37"/>
    <w:rsid w:val="007932E3"/>
    <w:rsid w:val="00794B7C"/>
    <w:rsid w:val="007967C7"/>
    <w:rsid w:val="007A0574"/>
    <w:rsid w:val="007A0680"/>
    <w:rsid w:val="007A40E5"/>
    <w:rsid w:val="007A4209"/>
    <w:rsid w:val="007A457A"/>
    <w:rsid w:val="007A64A4"/>
    <w:rsid w:val="007A6F41"/>
    <w:rsid w:val="007B1444"/>
    <w:rsid w:val="007B5465"/>
    <w:rsid w:val="007B72AB"/>
    <w:rsid w:val="007C206D"/>
    <w:rsid w:val="007C3160"/>
    <w:rsid w:val="007C44BB"/>
    <w:rsid w:val="007C7E6E"/>
    <w:rsid w:val="007D3904"/>
    <w:rsid w:val="007E01C8"/>
    <w:rsid w:val="007E0C21"/>
    <w:rsid w:val="007E1559"/>
    <w:rsid w:val="007E49EC"/>
    <w:rsid w:val="007E54E7"/>
    <w:rsid w:val="007E6F31"/>
    <w:rsid w:val="007F299D"/>
    <w:rsid w:val="007F397A"/>
    <w:rsid w:val="007F46BB"/>
    <w:rsid w:val="007F4802"/>
    <w:rsid w:val="007F5129"/>
    <w:rsid w:val="007F6161"/>
    <w:rsid w:val="00801CBF"/>
    <w:rsid w:val="00803441"/>
    <w:rsid w:val="00804F38"/>
    <w:rsid w:val="0080573B"/>
    <w:rsid w:val="008065CE"/>
    <w:rsid w:val="00807EA3"/>
    <w:rsid w:val="008100D4"/>
    <w:rsid w:val="00811019"/>
    <w:rsid w:val="00812201"/>
    <w:rsid w:val="008125FF"/>
    <w:rsid w:val="00814E54"/>
    <w:rsid w:val="00815D34"/>
    <w:rsid w:val="00815DC5"/>
    <w:rsid w:val="008203FA"/>
    <w:rsid w:val="00820C94"/>
    <w:rsid w:val="008222C8"/>
    <w:rsid w:val="00830377"/>
    <w:rsid w:val="00831BFF"/>
    <w:rsid w:val="00831CF5"/>
    <w:rsid w:val="00832916"/>
    <w:rsid w:val="00834884"/>
    <w:rsid w:val="00835743"/>
    <w:rsid w:val="00841898"/>
    <w:rsid w:val="008469BE"/>
    <w:rsid w:val="00847079"/>
    <w:rsid w:val="00850E9B"/>
    <w:rsid w:val="0085284B"/>
    <w:rsid w:val="00857C29"/>
    <w:rsid w:val="00864CAF"/>
    <w:rsid w:val="00866CA3"/>
    <w:rsid w:val="008673C0"/>
    <w:rsid w:val="008727DD"/>
    <w:rsid w:val="00872F72"/>
    <w:rsid w:val="008756F6"/>
    <w:rsid w:val="00880B34"/>
    <w:rsid w:val="00881847"/>
    <w:rsid w:val="00881D44"/>
    <w:rsid w:val="00881DAF"/>
    <w:rsid w:val="00883478"/>
    <w:rsid w:val="00884541"/>
    <w:rsid w:val="00885E45"/>
    <w:rsid w:val="008902A5"/>
    <w:rsid w:val="008941E2"/>
    <w:rsid w:val="00897378"/>
    <w:rsid w:val="008A0503"/>
    <w:rsid w:val="008A1577"/>
    <w:rsid w:val="008A221D"/>
    <w:rsid w:val="008A2BB4"/>
    <w:rsid w:val="008A5EF2"/>
    <w:rsid w:val="008A6F3A"/>
    <w:rsid w:val="008A780A"/>
    <w:rsid w:val="008B08D4"/>
    <w:rsid w:val="008B0A89"/>
    <w:rsid w:val="008B23F8"/>
    <w:rsid w:val="008B40B6"/>
    <w:rsid w:val="008B658C"/>
    <w:rsid w:val="008C0686"/>
    <w:rsid w:val="008C1EC9"/>
    <w:rsid w:val="008C6684"/>
    <w:rsid w:val="008D1785"/>
    <w:rsid w:val="008D3051"/>
    <w:rsid w:val="008E089A"/>
    <w:rsid w:val="008E23F4"/>
    <w:rsid w:val="008E3448"/>
    <w:rsid w:val="008E36F2"/>
    <w:rsid w:val="008E590A"/>
    <w:rsid w:val="008E7733"/>
    <w:rsid w:val="008F178B"/>
    <w:rsid w:val="008F1AC2"/>
    <w:rsid w:val="008F6487"/>
    <w:rsid w:val="008F7886"/>
    <w:rsid w:val="00900F5A"/>
    <w:rsid w:val="009034B7"/>
    <w:rsid w:val="00903D37"/>
    <w:rsid w:val="00904D25"/>
    <w:rsid w:val="00906852"/>
    <w:rsid w:val="00906EA5"/>
    <w:rsid w:val="00906FF8"/>
    <w:rsid w:val="009152AC"/>
    <w:rsid w:val="00915FD1"/>
    <w:rsid w:val="009174F2"/>
    <w:rsid w:val="00917A3B"/>
    <w:rsid w:val="00927E3B"/>
    <w:rsid w:val="00932775"/>
    <w:rsid w:val="009327F8"/>
    <w:rsid w:val="00932AE2"/>
    <w:rsid w:val="00940A5F"/>
    <w:rsid w:val="00941EC5"/>
    <w:rsid w:val="00944C77"/>
    <w:rsid w:val="00944E54"/>
    <w:rsid w:val="00945B92"/>
    <w:rsid w:val="00953B1C"/>
    <w:rsid w:val="00955E62"/>
    <w:rsid w:val="0095744E"/>
    <w:rsid w:val="00960D09"/>
    <w:rsid w:val="00960F87"/>
    <w:rsid w:val="0096118B"/>
    <w:rsid w:val="00964FFF"/>
    <w:rsid w:val="00965421"/>
    <w:rsid w:val="00967A04"/>
    <w:rsid w:val="00967E52"/>
    <w:rsid w:val="00970298"/>
    <w:rsid w:val="00970804"/>
    <w:rsid w:val="00971146"/>
    <w:rsid w:val="00972802"/>
    <w:rsid w:val="00973987"/>
    <w:rsid w:val="009741D1"/>
    <w:rsid w:val="009747B8"/>
    <w:rsid w:val="00981444"/>
    <w:rsid w:val="009816AE"/>
    <w:rsid w:val="00982BC9"/>
    <w:rsid w:val="00983640"/>
    <w:rsid w:val="00986ADB"/>
    <w:rsid w:val="00986E89"/>
    <w:rsid w:val="009870CE"/>
    <w:rsid w:val="00990538"/>
    <w:rsid w:val="009A36AA"/>
    <w:rsid w:val="009A3D77"/>
    <w:rsid w:val="009A5A62"/>
    <w:rsid w:val="009B03BA"/>
    <w:rsid w:val="009B2E2E"/>
    <w:rsid w:val="009B3E2F"/>
    <w:rsid w:val="009B4DCE"/>
    <w:rsid w:val="009B556C"/>
    <w:rsid w:val="009B6972"/>
    <w:rsid w:val="009B6A74"/>
    <w:rsid w:val="009B7B21"/>
    <w:rsid w:val="009C1D00"/>
    <w:rsid w:val="009C3794"/>
    <w:rsid w:val="009C41B7"/>
    <w:rsid w:val="009C75E1"/>
    <w:rsid w:val="009C7D2C"/>
    <w:rsid w:val="009D0305"/>
    <w:rsid w:val="009D2B63"/>
    <w:rsid w:val="009D3652"/>
    <w:rsid w:val="009D3CAD"/>
    <w:rsid w:val="009D5C3C"/>
    <w:rsid w:val="009D742C"/>
    <w:rsid w:val="009E2C11"/>
    <w:rsid w:val="009E43C5"/>
    <w:rsid w:val="009E4E35"/>
    <w:rsid w:val="009E5483"/>
    <w:rsid w:val="009E5605"/>
    <w:rsid w:val="009E65D1"/>
    <w:rsid w:val="009E73CE"/>
    <w:rsid w:val="009F4CA9"/>
    <w:rsid w:val="009F6DE4"/>
    <w:rsid w:val="00A01847"/>
    <w:rsid w:val="00A02A94"/>
    <w:rsid w:val="00A109E5"/>
    <w:rsid w:val="00A1559B"/>
    <w:rsid w:val="00A166C8"/>
    <w:rsid w:val="00A20755"/>
    <w:rsid w:val="00A20CE0"/>
    <w:rsid w:val="00A24188"/>
    <w:rsid w:val="00A25A72"/>
    <w:rsid w:val="00A272FC"/>
    <w:rsid w:val="00A307A2"/>
    <w:rsid w:val="00A327C7"/>
    <w:rsid w:val="00A33567"/>
    <w:rsid w:val="00A33D62"/>
    <w:rsid w:val="00A373B0"/>
    <w:rsid w:val="00A37FD2"/>
    <w:rsid w:val="00A401BE"/>
    <w:rsid w:val="00A41625"/>
    <w:rsid w:val="00A42D0F"/>
    <w:rsid w:val="00A437B3"/>
    <w:rsid w:val="00A478ED"/>
    <w:rsid w:val="00A53B5F"/>
    <w:rsid w:val="00A53CDB"/>
    <w:rsid w:val="00A61A50"/>
    <w:rsid w:val="00A66003"/>
    <w:rsid w:val="00A66FD0"/>
    <w:rsid w:val="00A717BC"/>
    <w:rsid w:val="00A73495"/>
    <w:rsid w:val="00A74999"/>
    <w:rsid w:val="00A74E06"/>
    <w:rsid w:val="00A76B4A"/>
    <w:rsid w:val="00A91869"/>
    <w:rsid w:val="00A93992"/>
    <w:rsid w:val="00A945AA"/>
    <w:rsid w:val="00AA0860"/>
    <w:rsid w:val="00AA0E84"/>
    <w:rsid w:val="00AA742E"/>
    <w:rsid w:val="00AB3131"/>
    <w:rsid w:val="00AB40DC"/>
    <w:rsid w:val="00AB714F"/>
    <w:rsid w:val="00AC18AC"/>
    <w:rsid w:val="00AC2517"/>
    <w:rsid w:val="00AC6ECA"/>
    <w:rsid w:val="00AD032B"/>
    <w:rsid w:val="00AD2277"/>
    <w:rsid w:val="00AD44B4"/>
    <w:rsid w:val="00AD5C56"/>
    <w:rsid w:val="00AD7C96"/>
    <w:rsid w:val="00AE310E"/>
    <w:rsid w:val="00AE3117"/>
    <w:rsid w:val="00AE4663"/>
    <w:rsid w:val="00AE4762"/>
    <w:rsid w:val="00AE512B"/>
    <w:rsid w:val="00AE7391"/>
    <w:rsid w:val="00AF0876"/>
    <w:rsid w:val="00AF2A51"/>
    <w:rsid w:val="00AF4AE0"/>
    <w:rsid w:val="00AF4F2C"/>
    <w:rsid w:val="00AF58D6"/>
    <w:rsid w:val="00B0032D"/>
    <w:rsid w:val="00B02071"/>
    <w:rsid w:val="00B0261F"/>
    <w:rsid w:val="00B04149"/>
    <w:rsid w:val="00B04633"/>
    <w:rsid w:val="00B04BE0"/>
    <w:rsid w:val="00B07892"/>
    <w:rsid w:val="00B12036"/>
    <w:rsid w:val="00B127B3"/>
    <w:rsid w:val="00B12B17"/>
    <w:rsid w:val="00B12C6B"/>
    <w:rsid w:val="00B140F2"/>
    <w:rsid w:val="00B15796"/>
    <w:rsid w:val="00B159E5"/>
    <w:rsid w:val="00B17FAC"/>
    <w:rsid w:val="00B23C79"/>
    <w:rsid w:val="00B24133"/>
    <w:rsid w:val="00B2516A"/>
    <w:rsid w:val="00B279ED"/>
    <w:rsid w:val="00B30025"/>
    <w:rsid w:val="00B30F56"/>
    <w:rsid w:val="00B31617"/>
    <w:rsid w:val="00B3184C"/>
    <w:rsid w:val="00B31C14"/>
    <w:rsid w:val="00B35EF1"/>
    <w:rsid w:val="00B36610"/>
    <w:rsid w:val="00B37048"/>
    <w:rsid w:val="00B423DB"/>
    <w:rsid w:val="00B4366E"/>
    <w:rsid w:val="00B44A04"/>
    <w:rsid w:val="00B44D51"/>
    <w:rsid w:val="00B46213"/>
    <w:rsid w:val="00B46500"/>
    <w:rsid w:val="00B50155"/>
    <w:rsid w:val="00B50BD0"/>
    <w:rsid w:val="00B5243D"/>
    <w:rsid w:val="00B57E2D"/>
    <w:rsid w:val="00B605A9"/>
    <w:rsid w:val="00B634C9"/>
    <w:rsid w:val="00B637C7"/>
    <w:rsid w:val="00B67525"/>
    <w:rsid w:val="00B733BE"/>
    <w:rsid w:val="00B8084B"/>
    <w:rsid w:val="00B8333B"/>
    <w:rsid w:val="00B844B3"/>
    <w:rsid w:val="00B9095C"/>
    <w:rsid w:val="00B92357"/>
    <w:rsid w:val="00B9266D"/>
    <w:rsid w:val="00B948C4"/>
    <w:rsid w:val="00B9586C"/>
    <w:rsid w:val="00B967F6"/>
    <w:rsid w:val="00B96888"/>
    <w:rsid w:val="00BA189B"/>
    <w:rsid w:val="00BA2391"/>
    <w:rsid w:val="00BA33D9"/>
    <w:rsid w:val="00BA3D1F"/>
    <w:rsid w:val="00BA5FA3"/>
    <w:rsid w:val="00BA6DD5"/>
    <w:rsid w:val="00BB11E3"/>
    <w:rsid w:val="00BB299C"/>
    <w:rsid w:val="00BB554D"/>
    <w:rsid w:val="00BC1252"/>
    <w:rsid w:val="00BC30EE"/>
    <w:rsid w:val="00BC3BE0"/>
    <w:rsid w:val="00BD167F"/>
    <w:rsid w:val="00BD2049"/>
    <w:rsid w:val="00BD2FFE"/>
    <w:rsid w:val="00BD4B9C"/>
    <w:rsid w:val="00BD512C"/>
    <w:rsid w:val="00BD7308"/>
    <w:rsid w:val="00BE0CB0"/>
    <w:rsid w:val="00BE3CAB"/>
    <w:rsid w:val="00BE3E5A"/>
    <w:rsid w:val="00BE69BB"/>
    <w:rsid w:val="00BE7FC0"/>
    <w:rsid w:val="00BF0320"/>
    <w:rsid w:val="00BF2014"/>
    <w:rsid w:val="00BF2235"/>
    <w:rsid w:val="00BF254E"/>
    <w:rsid w:val="00BF4B5A"/>
    <w:rsid w:val="00BF5133"/>
    <w:rsid w:val="00BF601F"/>
    <w:rsid w:val="00C0006D"/>
    <w:rsid w:val="00C02838"/>
    <w:rsid w:val="00C032E9"/>
    <w:rsid w:val="00C11C33"/>
    <w:rsid w:val="00C127A9"/>
    <w:rsid w:val="00C12B83"/>
    <w:rsid w:val="00C147EC"/>
    <w:rsid w:val="00C14940"/>
    <w:rsid w:val="00C14977"/>
    <w:rsid w:val="00C16B01"/>
    <w:rsid w:val="00C176A1"/>
    <w:rsid w:val="00C209D0"/>
    <w:rsid w:val="00C2448A"/>
    <w:rsid w:val="00C25DCF"/>
    <w:rsid w:val="00C262C1"/>
    <w:rsid w:val="00C275A7"/>
    <w:rsid w:val="00C2768D"/>
    <w:rsid w:val="00C300D1"/>
    <w:rsid w:val="00C32297"/>
    <w:rsid w:val="00C3394C"/>
    <w:rsid w:val="00C3666F"/>
    <w:rsid w:val="00C40216"/>
    <w:rsid w:val="00C41BF5"/>
    <w:rsid w:val="00C422C8"/>
    <w:rsid w:val="00C424DC"/>
    <w:rsid w:val="00C43004"/>
    <w:rsid w:val="00C44862"/>
    <w:rsid w:val="00C464A9"/>
    <w:rsid w:val="00C464CD"/>
    <w:rsid w:val="00C50DFF"/>
    <w:rsid w:val="00C51AAD"/>
    <w:rsid w:val="00C57ED8"/>
    <w:rsid w:val="00C61A4B"/>
    <w:rsid w:val="00C61F60"/>
    <w:rsid w:val="00C63702"/>
    <w:rsid w:val="00C65B1D"/>
    <w:rsid w:val="00C66199"/>
    <w:rsid w:val="00C70558"/>
    <w:rsid w:val="00C7131E"/>
    <w:rsid w:val="00C729AB"/>
    <w:rsid w:val="00C821FB"/>
    <w:rsid w:val="00C83A0C"/>
    <w:rsid w:val="00C840A2"/>
    <w:rsid w:val="00C851C5"/>
    <w:rsid w:val="00C86F7B"/>
    <w:rsid w:val="00C87C80"/>
    <w:rsid w:val="00C95559"/>
    <w:rsid w:val="00C957A4"/>
    <w:rsid w:val="00C96572"/>
    <w:rsid w:val="00CA260B"/>
    <w:rsid w:val="00CA35E7"/>
    <w:rsid w:val="00CA44AB"/>
    <w:rsid w:val="00CA4ECB"/>
    <w:rsid w:val="00CB1279"/>
    <w:rsid w:val="00CB3F49"/>
    <w:rsid w:val="00CB564C"/>
    <w:rsid w:val="00CB58B7"/>
    <w:rsid w:val="00CB729C"/>
    <w:rsid w:val="00CC3170"/>
    <w:rsid w:val="00CC5DC8"/>
    <w:rsid w:val="00CC7560"/>
    <w:rsid w:val="00CC7967"/>
    <w:rsid w:val="00CD205C"/>
    <w:rsid w:val="00CD3635"/>
    <w:rsid w:val="00CD3C6E"/>
    <w:rsid w:val="00CD44CF"/>
    <w:rsid w:val="00CD4506"/>
    <w:rsid w:val="00CD6658"/>
    <w:rsid w:val="00CD66A3"/>
    <w:rsid w:val="00CD75BA"/>
    <w:rsid w:val="00CE1BBF"/>
    <w:rsid w:val="00CE1F2A"/>
    <w:rsid w:val="00CE2BBE"/>
    <w:rsid w:val="00CE361D"/>
    <w:rsid w:val="00CE6C86"/>
    <w:rsid w:val="00CF32E5"/>
    <w:rsid w:val="00CF511B"/>
    <w:rsid w:val="00CF7601"/>
    <w:rsid w:val="00CF7926"/>
    <w:rsid w:val="00D01ED8"/>
    <w:rsid w:val="00D02635"/>
    <w:rsid w:val="00D04205"/>
    <w:rsid w:val="00D04CD6"/>
    <w:rsid w:val="00D0564C"/>
    <w:rsid w:val="00D10920"/>
    <w:rsid w:val="00D10D07"/>
    <w:rsid w:val="00D17122"/>
    <w:rsid w:val="00D22D1C"/>
    <w:rsid w:val="00D22DD1"/>
    <w:rsid w:val="00D24425"/>
    <w:rsid w:val="00D27856"/>
    <w:rsid w:val="00D27C6D"/>
    <w:rsid w:val="00D3192A"/>
    <w:rsid w:val="00D31CF7"/>
    <w:rsid w:val="00D33037"/>
    <w:rsid w:val="00D33295"/>
    <w:rsid w:val="00D36B3A"/>
    <w:rsid w:val="00D37F3E"/>
    <w:rsid w:val="00D403C6"/>
    <w:rsid w:val="00D44AA9"/>
    <w:rsid w:val="00D46046"/>
    <w:rsid w:val="00D462C5"/>
    <w:rsid w:val="00D47443"/>
    <w:rsid w:val="00D50207"/>
    <w:rsid w:val="00D51C66"/>
    <w:rsid w:val="00D51DD5"/>
    <w:rsid w:val="00D52CAD"/>
    <w:rsid w:val="00D553D1"/>
    <w:rsid w:val="00D568CF"/>
    <w:rsid w:val="00D61560"/>
    <w:rsid w:val="00D61F90"/>
    <w:rsid w:val="00D62444"/>
    <w:rsid w:val="00D6392B"/>
    <w:rsid w:val="00D640D2"/>
    <w:rsid w:val="00D6592F"/>
    <w:rsid w:val="00D67033"/>
    <w:rsid w:val="00D67215"/>
    <w:rsid w:val="00D70595"/>
    <w:rsid w:val="00D72706"/>
    <w:rsid w:val="00D7351A"/>
    <w:rsid w:val="00D8142C"/>
    <w:rsid w:val="00D814C9"/>
    <w:rsid w:val="00D839A0"/>
    <w:rsid w:val="00D83A51"/>
    <w:rsid w:val="00D8426D"/>
    <w:rsid w:val="00D84965"/>
    <w:rsid w:val="00D86B81"/>
    <w:rsid w:val="00D9139B"/>
    <w:rsid w:val="00D918A7"/>
    <w:rsid w:val="00D947DD"/>
    <w:rsid w:val="00D948C1"/>
    <w:rsid w:val="00D96BDE"/>
    <w:rsid w:val="00D97432"/>
    <w:rsid w:val="00DA32F9"/>
    <w:rsid w:val="00DA372C"/>
    <w:rsid w:val="00DA59DB"/>
    <w:rsid w:val="00DA6707"/>
    <w:rsid w:val="00DA7AAB"/>
    <w:rsid w:val="00DB0017"/>
    <w:rsid w:val="00DB60CA"/>
    <w:rsid w:val="00DB7F7E"/>
    <w:rsid w:val="00DC143F"/>
    <w:rsid w:val="00DC1729"/>
    <w:rsid w:val="00DC341F"/>
    <w:rsid w:val="00DC4E0F"/>
    <w:rsid w:val="00DC5B15"/>
    <w:rsid w:val="00DD19E9"/>
    <w:rsid w:val="00DD2167"/>
    <w:rsid w:val="00DD223A"/>
    <w:rsid w:val="00DD2EE5"/>
    <w:rsid w:val="00DD4DA4"/>
    <w:rsid w:val="00DD50B5"/>
    <w:rsid w:val="00DD519A"/>
    <w:rsid w:val="00DD57FD"/>
    <w:rsid w:val="00DD5AE6"/>
    <w:rsid w:val="00DD7A54"/>
    <w:rsid w:val="00DE0F89"/>
    <w:rsid w:val="00DE26BC"/>
    <w:rsid w:val="00DE4A33"/>
    <w:rsid w:val="00DE5425"/>
    <w:rsid w:val="00DE56A7"/>
    <w:rsid w:val="00DE63C7"/>
    <w:rsid w:val="00DE6CF2"/>
    <w:rsid w:val="00DF1AAA"/>
    <w:rsid w:val="00DF42E9"/>
    <w:rsid w:val="00DF5A63"/>
    <w:rsid w:val="00DF6B16"/>
    <w:rsid w:val="00DF6E56"/>
    <w:rsid w:val="00DF750E"/>
    <w:rsid w:val="00DF7C0E"/>
    <w:rsid w:val="00E02E7C"/>
    <w:rsid w:val="00E04165"/>
    <w:rsid w:val="00E04276"/>
    <w:rsid w:val="00E052A6"/>
    <w:rsid w:val="00E075E0"/>
    <w:rsid w:val="00E10460"/>
    <w:rsid w:val="00E11681"/>
    <w:rsid w:val="00E13C16"/>
    <w:rsid w:val="00E13F72"/>
    <w:rsid w:val="00E161F4"/>
    <w:rsid w:val="00E1687F"/>
    <w:rsid w:val="00E17539"/>
    <w:rsid w:val="00E176A1"/>
    <w:rsid w:val="00E20828"/>
    <w:rsid w:val="00E21005"/>
    <w:rsid w:val="00E23D2D"/>
    <w:rsid w:val="00E24A5E"/>
    <w:rsid w:val="00E255F7"/>
    <w:rsid w:val="00E30427"/>
    <w:rsid w:val="00E31C02"/>
    <w:rsid w:val="00E32628"/>
    <w:rsid w:val="00E33170"/>
    <w:rsid w:val="00E335A1"/>
    <w:rsid w:val="00E338FD"/>
    <w:rsid w:val="00E33EB9"/>
    <w:rsid w:val="00E348A5"/>
    <w:rsid w:val="00E36CCA"/>
    <w:rsid w:val="00E4052C"/>
    <w:rsid w:val="00E40D30"/>
    <w:rsid w:val="00E43D56"/>
    <w:rsid w:val="00E455D5"/>
    <w:rsid w:val="00E45C62"/>
    <w:rsid w:val="00E5153E"/>
    <w:rsid w:val="00E538E5"/>
    <w:rsid w:val="00E54DA2"/>
    <w:rsid w:val="00E60854"/>
    <w:rsid w:val="00E60857"/>
    <w:rsid w:val="00E622DA"/>
    <w:rsid w:val="00E64372"/>
    <w:rsid w:val="00E65D65"/>
    <w:rsid w:val="00E66A4E"/>
    <w:rsid w:val="00E7044D"/>
    <w:rsid w:val="00E70F85"/>
    <w:rsid w:val="00E7243B"/>
    <w:rsid w:val="00E77480"/>
    <w:rsid w:val="00E80397"/>
    <w:rsid w:val="00E82255"/>
    <w:rsid w:val="00E830E8"/>
    <w:rsid w:val="00E86401"/>
    <w:rsid w:val="00E87F4D"/>
    <w:rsid w:val="00E91814"/>
    <w:rsid w:val="00E94C62"/>
    <w:rsid w:val="00E964B2"/>
    <w:rsid w:val="00EA0237"/>
    <w:rsid w:val="00EA21AE"/>
    <w:rsid w:val="00EA2771"/>
    <w:rsid w:val="00EA348F"/>
    <w:rsid w:val="00EA3CB5"/>
    <w:rsid w:val="00EB149B"/>
    <w:rsid w:val="00EB1E2D"/>
    <w:rsid w:val="00EB202A"/>
    <w:rsid w:val="00EB3941"/>
    <w:rsid w:val="00EC1A94"/>
    <w:rsid w:val="00EC1D6F"/>
    <w:rsid w:val="00EC384D"/>
    <w:rsid w:val="00EC5716"/>
    <w:rsid w:val="00EC740F"/>
    <w:rsid w:val="00ED286B"/>
    <w:rsid w:val="00ED4D25"/>
    <w:rsid w:val="00ED680F"/>
    <w:rsid w:val="00EE13CE"/>
    <w:rsid w:val="00EE172A"/>
    <w:rsid w:val="00EE36CE"/>
    <w:rsid w:val="00EE68CF"/>
    <w:rsid w:val="00EF0E57"/>
    <w:rsid w:val="00EF3C82"/>
    <w:rsid w:val="00EF4B18"/>
    <w:rsid w:val="00EF4BF8"/>
    <w:rsid w:val="00EF7A32"/>
    <w:rsid w:val="00F03F67"/>
    <w:rsid w:val="00F04289"/>
    <w:rsid w:val="00F067C8"/>
    <w:rsid w:val="00F06DC7"/>
    <w:rsid w:val="00F07C65"/>
    <w:rsid w:val="00F104D7"/>
    <w:rsid w:val="00F104EE"/>
    <w:rsid w:val="00F107FD"/>
    <w:rsid w:val="00F13279"/>
    <w:rsid w:val="00F134EF"/>
    <w:rsid w:val="00F15FAF"/>
    <w:rsid w:val="00F22882"/>
    <w:rsid w:val="00F22E0E"/>
    <w:rsid w:val="00F26131"/>
    <w:rsid w:val="00F27311"/>
    <w:rsid w:val="00F31240"/>
    <w:rsid w:val="00F31786"/>
    <w:rsid w:val="00F353A9"/>
    <w:rsid w:val="00F35572"/>
    <w:rsid w:val="00F361B2"/>
    <w:rsid w:val="00F42182"/>
    <w:rsid w:val="00F43AC8"/>
    <w:rsid w:val="00F470A0"/>
    <w:rsid w:val="00F50F7B"/>
    <w:rsid w:val="00F533E0"/>
    <w:rsid w:val="00F53DDB"/>
    <w:rsid w:val="00F550CA"/>
    <w:rsid w:val="00F55745"/>
    <w:rsid w:val="00F55A77"/>
    <w:rsid w:val="00F55AB3"/>
    <w:rsid w:val="00F6185A"/>
    <w:rsid w:val="00F64F0C"/>
    <w:rsid w:val="00F65131"/>
    <w:rsid w:val="00F70AE2"/>
    <w:rsid w:val="00F72C85"/>
    <w:rsid w:val="00F73F01"/>
    <w:rsid w:val="00F74AD1"/>
    <w:rsid w:val="00F75334"/>
    <w:rsid w:val="00F80E5B"/>
    <w:rsid w:val="00F83857"/>
    <w:rsid w:val="00F83C11"/>
    <w:rsid w:val="00F84949"/>
    <w:rsid w:val="00F86BD5"/>
    <w:rsid w:val="00F9042D"/>
    <w:rsid w:val="00F92DEA"/>
    <w:rsid w:val="00F9372F"/>
    <w:rsid w:val="00F94514"/>
    <w:rsid w:val="00F956C7"/>
    <w:rsid w:val="00F95D6B"/>
    <w:rsid w:val="00F9694D"/>
    <w:rsid w:val="00F97117"/>
    <w:rsid w:val="00FA0D4B"/>
    <w:rsid w:val="00FA211C"/>
    <w:rsid w:val="00FA5990"/>
    <w:rsid w:val="00FB2257"/>
    <w:rsid w:val="00FB5D3D"/>
    <w:rsid w:val="00FB685F"/>
    <w:rsid w:val="00FC05B0"/>
    <w:rsid w:val="00FC0AFA"/>
    <w:rsid w:val="00FC2C02"/>
    <w:rsid w:val="00FC5A2F"/>
    <w:rsid w:val="00FC5EE4"/>
    <w:rsid w:val="00FC61E6"/>
    <w:rsid w:val="00FC711E"/>
    <w:rsid w:val="00FC7FD2"/>
    <w:rsid w:val="00FD16A2"/>
    <w:rsid w:val="00FD36E2"/>
    <w:rsid w:val="00FD6A62"/>
    <w:rsid w:val="00FE501A"/>
    <w:rsid w:val="00FE671A"/>
    <w:rsid w:val="00FF102B"/>
    <w:rsid w:val="00FF4670"/>
    <w:rsid w:val="00FF5C88"/>
    <w:rsid w:val="00FF5EBD"/>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BB191F0"/>
  <w15:docId w15:val="{01D7F4CD-8A95-474C-B336-859B1D94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01"/>
    <w:rPr>
      <w:rFonts w:ascii="Arial" w:eastAsia="Times New Roman" w:hAnsi="Arial"/>
      <w:sz w:val="20"/>
      <w:lang w:eastAsia="en-US"/>
    </w:rPr>
  </w:style>
  <w:style w:type="paragraph" w:styleId="Heading1">
    <w:name w:val="heading 1"/>
    <w:basedOn w:val="Normal"/>
    <w:next w:val="Normal"/>
    <w:link w:val="Heading1Char"/>
    <w:uiPriority w:val="99"/>
    <w:qFormat/>
    <w:rsid w:val="008C1EC9"/>
    <w:pPr>
      <w:spacing w:after="240"/>
      <w:contextualSpacing/>
      <w:jc w:val="center"/>
      <w:outlineLvl w:val="0"/>
    </w:pPr>
    <w:rPr>
      <w:b/>
      <w:bCs/>
      <w:sz w:val="28"/>
      <w:szCs w:val="28"/>
    </w:rPr>
  </w:style>
  <w:style w:type="paragraph" w:styleId="Heading2">
    <w:name w:val="heading 2"/>
    <w:basedOn w:val="Normal"/>
    <w:next w:val="Normal"/>
    <w:link w:val="Heading2Char"/>
    <w:uiPriority w:val="99"/>
    <w:qFormat/>
    <w:rsid w:val="00C16B01"/>
    <w:pPr>
      <w:spacing w:after="240"/>
      <w:outlineLvl w:val="1"/>
    </w:pPr>
    <w:rPr>
      <w:b/>
      <w:bCs/>
      <w:sz w:val="28"/>
      <w:szCs w:val="26"/>
    </w:rPr>
  </w:style>
  <w:style w:type="paragraph" w:styleId="Heading3">
    <w:name w:val="heading 3"/>
    <w:basedOn w:val="Normal"/>
    <w:next w:val="Normal"/>
    <w:link w:val="Heading3Char"/>
    <w:uiPriority w:val="99"/>
    <w:qFormat/>
    <w:rsid w:val="00C16B01"/>
    <w:pPr>
      <w:keepNext/>
      <w:keepLines/>
      <w:spacing w:after="240"/>
      <w:outlineLvl w:val="2"/>
    </w:pPr>
    <w:rPr>
      <w:b/>
      <w:bCs/>
      <w:i/>
      <w:sz w:val="24"/>
    </w:rPr>
  </w:style>
  <w:style w:type="paragraph" w:styleId="Heading4">
    <w:name w:val="heading 4"/>
    <w:basedOn w:val="Normal"/>
    <w:next w:val="Normal"/>
    <w:link w:val="Heading4Char"/>
    <w:uiPriority w:val="99"/>
    <w:qFormat/>
    <w:rsid w:val="00C16B0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16B01"/>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16B0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16B01"/>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16B01"/>
    <w:pPr>
      <w:keepNext/>
      <w:keepLines/>
      <w:spacing w:before="200"/>
      <w:outlineLvl w:val="7"/>
    </w:pPr>
    <w:rPr>
      <w:rFonts w:ascii="Cambria" w:hAnsi="Cambria"/>
      <w:color w:val="404040"/>
      <w:szCs w:val="20"/>
    </w:rPr>
  </w:style>
  <w:style w:type="paragraph" w:styleId="Heading9">
    <w:name w:val="heading 9"/>
    <w:basedOn w:val="Normal"/>
    <w:next w:val="Normal"/>
    <w:link w:val="Heading9Char"/>
    <w:uiPriority w:val="99"/>
    <w:qFormat/>
    <w:rsid w:val="00C16B01"/>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EC9"/>
    <w:rPr>
      <w:rFonts w:ascii="Arial" w:hAnsi="Arial" w:cs="Times New Roman"/>
      <w:b/>
      <w:bCs/>
      <w:sz w:val="28"/>
      <w:szCs w:val="28"/>
    </w:rPr>
  </w:style>
  <w:style w:type="character" w:customStyle="1" w:styleId="Heading2Char">
    <w:name w:val="Heading 2 Char"/>
    <w:basedOn w:val="DefaultParagraphFont"/>
    <w:link w:val="Heading2"/>
    <w:uiPriority w:val="99"/>
    <w:locked/>
    <w:rsid w:val="00C16B01"/>
    <w:rPr>
      <w:rFonts w:ascii="Arial" w:hAnsi="Arial" w:cs="Times New Roman"/>
      <w:b/>
      <w:bCs/>
      <w:sz w:val="26"/>
      <w:szCs w:val="26"/>
    </w:rPr>
  </w:style>
  <w:style w:type="character" w:customStyle="1" w:styleId="Heading3Char">
    <w:name w:val="Heading 3 Char"/>
    <w:basedOn w:val="DefaultParagraphFont"/>
    <w:link w:val="Heading3"/>
    <w:uiPriority w:val="99"/>
    <w:locked/>
    <w:rsid w:val="00C16B01"/>
    <w:rPr>
      <w:rFonts w:ascii="Arial" w:hAnsi="Arial" w:cs="Times New Roman"/>
      <w:b/>
      <w:bCs/>
      <w:i/>
      <w:sz w:val="24"/>
      <w:lang w:val="en-US"/>
    </w:rPr>
  </w:style>
  <w:style w:type="character" w:customStyle="1" w:styleId="Heading4Char">
    <w:name w:val="Heading 4 Char"/>
    <w:basedOn w:val="DefaultParagraphFont"/>
    <w:link w:val="Heading4"/>
    <w:uiPriority w:val="99"/>
    <w:locked/>
    <w:rsid w:val="00C16B01"/>
    <w:rPr>
      <w:rFonts w:ascii="Cambria" w:hAnsi="Cambria" w:cs="Times New Roman"/>
      <w:b/>
      <w:bCs/>
      <w:i/>
      <w:iCs/>
      <w:color w:val="4F81BD"/>
      <w:sz w:val="20"/>
      <w:lang w:val="en-US"/>
    </w:rPr>
  </w:style>
  <w:style w:type="character" w:customStyle="1" w:styleId="Heading5Char">
    <w:name w:val="Heading 5 Char"/>
    <w:basedOn w:val="DefaultParagraphFont"/>
    <w:link w:val="Heading5"/>
    <w:uiPriority w:val="99"/>
    <w:semiHidden/>
    <w:locked/>
    <w:rsid w:val="00C16B01"/>
    <w:rPr>
      <w:rFonts w:ascii="Cambria" w:hAnsi="Cambria" w:cs="Times New Roman"/>
      <w:color w:val="243F60"/>
      <w:sz w:val="20"/>
      <w:lang w:val="en-US"/>
    </w:rPr>
  </w:style>
  <w:style w:type="character" w:customStyle="1" w:styleId="Heading6Char">
    <w:name w:val="Heading 6 Char"/>
    <w:basedOn w:val="DefaultParagraphFont"/>
    <w:link w:val="Heading6"/>
    <w:uiPriority w:val="99"/>
    <w:semiHidden/>
    <w:locked/>
    <w:rsid w:val="00C16B01"/>
    <w:rPr>
      <w:rFonts w:ascii="Cambria" w:hAnsi="Cambria" w:cs="Times New Roman"/>
      <w:i/>
      <w:iCs/>
      <w:color w:val="243F60"/>
      <w:sz w:val="20"/>
      <w:lang w:val="en-US"/>
    </w:rPr>
  </w:style>
  <w:style w:type="character" w:customStyle="1" w:styleId="Heading7Char">
    <w:name w:val="Heading 7 Char"/>
    <w:basedOn w:val="DefaultParagraphFont"/>
    <w:link w:val="Heading7"/>
    <w:uiPriority w:val="99"/>
    <w:semiHidden/>
    <w:locked/>
    <w:rsid w:val="00C16B01"/>
    <w:rPr>
      <w:rFonts w:ascii="Cambria" w:hAnsi="Cambria" w:cs="Times New Roman"/>
      <w:i/>
      <w:iCs/>
      <w:color w:val="404040"/>
      <w:sz w:val="20"/>
      <w:lang w:val="en-US"/>
    </w:rPr>
  </w:style>
  <w:style w:type="character" w:customStyle="1" w:styleId="Heading8Char">
    <w:name w:val="Heading 8 Char"/>
    <w:basedOn w:val="DefaultParagraphFont"/>
    <w:link w:val="Heading8"/>
    <w:uiPriority w:val="99"/>
    <w:semiHidden/>
    <w:locked/>
    <w:rsid w:val="00C16B01"/>
    <w:rPr>
      <w:rFonts w:ascii="Cambria" w:hAnsi="Cambria" w:cs="Times New Roman"/>
      <w:color w:val="404040"/>
      <w:sz w:val="20"/>
      <w:szCs w:val="20"/>
      <w:lang w:val="en-US"/>
    </w:rPr>
  </w:style>
  <w:style w:type="character" w:customStyle="1" w:styleId="Heading9Char">
    <w:name w:val="Heading 9 Char"/>
    <w:basedOn w:val="DefaultParagraphFont"/>
    <w:link w:val="Heading9"/>
    <w:uiPriority w:val="99"/>
    <w:semiHidden/>
    <w:locked/>
    <w:rsid w:val="00C16B01"/>
    <w:rPr>
      <w:rFonts w:ascii="Cambria" w:hAnsi="Cambria" w:cs="Times New Roman"/>
      <w:i/>
      <w:iCs/>
      <w:color w:val="404040"/>
      <w:sz w:val="20"/>
      <w:szCs w:val="20"/>
      <w:lang w:val="en-US"/>
    </w:rPr>
  </w:style>
  <w:style w:type="paragraph" w:styleId="Footer">
    <w:name w:val="footer"/>
    <w:basedOn w:val="Normal"/>
    <w:link w:val="FooterChar"/>
    <w:uiPriority w:val="99"/>
    <w:qFormat/>
    <w:rsid w:val="00C16B01"/>
    <w:pPr>
      <w:tabs>
        <w:tab w:val="center" w:pos="4513"/>
        <w:tab w:val="right" w:pos="9026"/>
      </w:tabs>
    </w:pPr>
    <w:rPr>
      <w:sz w:val="16"/>
    </w:rPr>
  </w:style>
  <w:style w:type="character" w:customStyle="1" w:styleId="FooterChar">
    <w:name w:val="Footer Char"/>
    <w:basedOn w:val="DefaultParagraphFont"/>
    <w:link w:val="Footer"/>
    <w:uiPriority w:val="99"/>
    <w:locked/>
    <w:rsid w:val="00C16B01"/>
    <w:rPr>
      <w:rFonts w:ascii="Arial" w:hAnsi="Arial" w:cs="Times New Roman"/>
      <w:sz w:val="16"/>
      <w:lang w:val="en-US"/>
    </w:rPr>
  </w:style>
  <w:style w:type="paragraph" w:styleId="Caption">
    <w:name w:val="caption"/>
    <w:basedOn w:val="Normal"/>
    <w:next w:val="Normal"/>
    <w:uiPriority w:val="99"/>
    <w:qFormat/>
    <w:rsid w:val="00C16B01"/>
    <w:pPr>
      <w:spacing w:after="200"/>
    </w:pPr>
    <w:rPr>
      <w:b/>
      <w:bCs/>
      <w:color w:val="4F81BD"/>
      <w:sz w:val="18"/>
      <w:szCs w:val="18"/>
    </w:rPr>
  </w:style>
  <w:style w:type="paragraph" w:styleId="ListParagraph">
    <w:name w:val="List Paragraph"/>
    <w:basedOn w:val="Normal"/>
    <w:uiPriority w:val="34"/>
    <w:qFormat/>
    <w:rsid w:val="00C16B01"/>
    <w:pPr>
      <w:ind w:left="720"/>
      <w:contextualSpacing/>
    </w:pPr>
  </w:style>
  <w:style w:type="paragraph" w:styleId="Quote">
    <w:name w:val="Quote"/>
    <w:basedOn w:val="Normal"/>
    <w:next w:val="Normal"/>
    <w:link w:val="QuoteChar"/>
    <w:uiPriority w:val="99"/>
    <w:qFormat/>
    <w:rsid w:val="00C16B01"/>
    <w:pPr>
      <w:ind w:left="567"/>
    </w:pPr>
    <w:rPr>
      <w:i/>
      <w:iCs/>
      <w:color w:val="000000"/>
    </w:rPr>
  </w:style>
  <w:style w:type="character" w:customStyle="1" w:styleId="QuoteChar">
    <w:name w:val="Quote Char"/>
    <w:basedOn w:val="DefaultParagraphFont"/>
    <w:link w:val="Quote"/>
    <w:uiPriority w:val="99"/>
    <w:locked/>
    <w:rsid w:val="00C16B01"/>
    <w:rPr>
      <w:rFonts w:ascii="Arial" w:hAnsi="Arial" w:cs="Times New Roman"/>
      <w:i/>
      <w:iCs/>
      <w:color w:val="000000"/>
      <w:sz w:val="20"/>
      <w:lang w:val="en-US"/>
    </w:rPr>
  </w:style>
  <w:style w:type="character" w:styleId="IntenseReference">
    <w:name w:val="Intense Reference"/>
    <w:basedOn w:val="DefaultParagraphFont"/>
    <w:uiPriority w:val="99"/>
    <w:qFormat/>
    <w:rsid w:val="00C16B01"/>
    <w:rPr>
      <w:rFonts w:cs="Times New Roman"/>
      <w:b/>
      <w:smallCaps/>
      <w:color w:val="C0504D"/>
      <w:spacing w:val="5"/>
      <w:u w:val="single"/>
    </w:rPr>
  </w:style>
  <w:style w:type="character" w:styleId="BookTitle">
    <w:name w:val="Book Title"/>
    <w:basedOn w:val="DefaultParagraphFont"/>
    <w:uiPriority w:val="99"/>
    <w:qFormat/>
    <w:rsid w:val="00C16B01"/>
    <w:rPr>
      <w:rFonts w:cs="Times New Roman"/>
      <w:b/>
      <w:smallCaps/>
      <w:spacing w:val="5"/>
    </w:rPr>
  </w:style>
  <w:style w:type="paragraph" w:styleId="TOCHeading">
    <w:name w:val="TOC Heading"/>
    <w:basedOn w:val="Heading1"/>
    <w:next w:val="Normal"/>
    <w:uiPriority w:val="99"/>
    <w:qFormat/>
    <w:rsid w:val="00C16B01"/>
    <w:pPr>
      <w:keepNext/>
      <w:keepLines/>
      <w:spacing w:before="480" w:after="0"/>
      <w:contextualSpacing w:val="0"/>
      <w:jc w:val="left"/>
      <w:outlineLvl w:val="9"/>
    </w:pPr>
    <w:rPr>
      <w:rFonts w:ascii="Cambria" w:hAnsi="Cambria"/>
      <w:color w:val="365F91"/>
      <w:lang w:val="en-US"/>
    </w:rPr>
  </w:style>
  <w:style w:type="paragraph" w:customStyle="1" w:styleId="firstlevelheading">
    <w:name w:val="first level heading"/>
    <w:basedOn w:val="Normal"/>
    <w:link w:val="firstlevelheadingChar"/>
    <w:uiPriority w:val="99"/>
    <w:semiHidden/>
    <w:rsid w:val="00C16B01"/>
    <w:pPr>
      <w:spacing w:after="240"/>
      <w:jc w:val="center"/>
    </w:pPr>
    <w:rPr>
      <w:b/>
      <w:sz w:val="28"/>
      <w:szCs w:val="28"/>
    </w:rPr>
  </w:style>
  <w:style w:type="character" w:customStyle="1" w:styleId="firstlevelheadingChar">
    <w:name w:val="first level heading Char"/>
    <w:basedOn w:val="DefaultParagraphFont"/>
    <w:link w:val="firstlevelheading"/>
    <w:uiPriority w:val="99"/>
    <w:semiHidden/>
    <w:locked/>
    <w:rsid w:val="00C16B01"/>
    <w:rPr>
      <w:rFonts w:ascii="Arial" w:hAnsi="Arial" w:cs="Times New Roman"/>
      <w:b/>
      <w:sz w:val="28"/>
      <w:szCs w:val="28"/>
      <w:lang w:val="en-US"/>
    </w:rPr>
  </w:style>
  <w:style w:type="paragraph" w:customStyle="1" w:styleId="BlockHeading">
    <w:name w:val="Block Heading"/>
    <w:basedOn w:val="Normal"/>
    <w:link w:val="BlockHeadingChar"/>
    <w:uiPriority w:val="99"/>
    <w:rsid w:val="00C16B01"/>
    <w:pPr>
      <w:spacing w:before="20"/>
    </w:pPr>
    <w:rPr>
      <w:b/>
      <w:sz w:val="18"/>
      <w:szCs w:val="28"/>
    </w:rPr>
  </w:style>
  <w:style w:type="character" w:customStyle="1" w:styleId="BlockHeadingChar">
    <w:name w:val="Block Heading Char"/>
    <w:basedOn w:val="DefaultParagraphFont"/>
    <w:link w:val="BlockHeading"/>
    <w:uiPriority w:val="99"/>
    <w:locked/>
    <w:rsid w:val="00C16B01"/>
    <w:rPr>
      <w:rFonts w:ascii="Arial" w:hAnsi="Arial" w:cs="Times New Roman"/>
      <w:b/>
      <w:sz w:val="28"/>
      <w:szCs w:val="28"/>
      <w:lang w:val="en-US"/>
    </w:rPr>
  </w:style>
  <w:style w:type="paragraph" w:customStyle="1" w:styleId="Bullet">
    <w:name w:val="Bullet"/>
    <w:basedOn w:val="ListParagraph"/>
    <w:uiPriority w:val="99"/>
    <w:rsid w:val="003B1282"/>
    <w:pPr>
      <w:numPr>
        <w:numId w:val="2"/>
      </w:numPr>
    </w:pPr>
  </w:style>
  <w:style w:type="paragraph" w:styleId="Title">
    <w:name w:val="Title"/>
    <w:basedOn w:val="Normal"/>
    <w:next w:val="Normal"/>
    <w:link w:val="TitleChar"/>
    <w:uiPriority w:val="99"/>
    <w:qFormat/>
    <w:rsid w:val="0077155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71556"/>
    <w:rPr>
      <w:rFonts w:ascii="Cambria" w:hAnsi="Cambria" w:cs="Times New Roman"/>
      <w:color w:val="17365D"/>
      <w:spacing w:val="5"/>
      <w:kern w:val="28"/>
      <w:sz w:val="52"/>
      <w:szCs w:val="52"/>
      <w:lang w:val="en-US"/>
    </w:rPr>
  </w:style>
  <w:style w:type="paragraph" w:styleId="Subtitle">
    <w:name w:val="Subtitle"/>
    <w:basedOn w:val="Normal"/>
    <w:next w:val="Normal"/>
    <w:link w:val="SubtitleChar"/>
    <w:uiPriority w:val="99"/>
    <w:qFormat/>
    <w:rsid w:val="0077155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771556"/>
    <w:rPr>
      <w:rFonts w:ascii="Cambria" w:hAnsi="Cambria" w:cs="Times New Roman"/>
      <w:i/>
      <w:iCs/>
      <w:color w:val="4F81BD"/>
      <w:spacing w:val="15"/>
      <w:sz w:val="24"/>
      <w:szCs w:val="24"/>
      <w:lang w:val="en-US"/>
    </w:rPr>
  </w:style>
  <w:style w:type="character" w:styleId="Strong">
    <w:name w:val="Strong"/>
    <w:basedOn w:val="DefaultParagraphFont"/>
    <w:uiPriority w:val="99"/>
    <w:qFormat/>
    <w:rsid w:val="00771556"/>
    <w:rPr>
      <w:rFonts w:cs="Times New Roman"/>
      <w:b/>
      <w:bCs/>
    </w:rPr>
  </w:style>
  <w:style w:type="character" w:styleId="Emphasis">
    <w:name w:val="Emphasis"/>
    <w:basedOn w:val="DefaultParagraphFont"/>
    <w:uiPriority w:val="99"/>
    <w:qFormat/>
    <w:rsid w:val="00771556"/>
    <w:rPr>
      <w:rFonts w:cs="Times New Roman"/>
      <w:i/>
    </w:rPr>
  </w:style>
  <w:style w:type="paragraph" w:styleId="NoSpacing">
    <w:name w:val="No Spacing"/>
    <w:basedOn w:val="Normal"/>
    <w:uiPriority w:val="1"/>
    <w:qFormat/>
    <w:rsid w:val="00771556"/>
  </w:style>
  <w:style w:type="paragraph" w:styleId="IntenseQuote">
    <w:name w:val="Intense Quote"/>
    <w:basedOn w:val="Normal"/>
    <w:next w:val="Normal"/>
    <w:link w:val="IntenseQuoteChar"/>
    <w:uiPriority w:val="99"/>
    <w:qFormat/>
    <w:rsid w:val="0077155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71556"/>
    <w:rPr>
      <w:rFonts w:ascii="Arial" w:hAnsi="Arial" w:cs="Times New Roman"/>
      <w:b/>
      <w:bCs/>
      <w:i/>
      <w:iCs/>
      <w:color w:val="4F81BD"/>
      <w:sz w:val="20"/>
      <w:szCs w:val="20"/>
      <w:lang w:val="en-US"/>
    </w:rPr>
  </w:style>
  <w:style w:type="character" w:styleId="SubtleEmphasis">
    <w:name w:val="Subtle Emphasis"/>
    <w:basedOn w:val="DefaultParagraphFont"/>
    <w:uiPriority w:val="99"/>
    <w:qFormat/>
    <w:rsid w:val="00771556"/>
    <w:rPr>
      <w:rFonts w:cs="Times New Roman"/>
      <w:i/>
      <w:color w:val="808080"/>
    </w:rPr>
  </w:style>
  <w:style w:type="character" w:styleId="IntenseEmphasis">
    <w:name w:val="Intense Emphasis"/>
    <w:basedOn w:val="DefaultParagraphFont"/>
    <w:uiPriority w:val="99"/>
    <w:qFormat/>
    <w:rsid w:val="00771556"/>
    <w:rPr>
      <w:rFonts w:cs="Times New Roman"/>
      <w:b/>
      <w:i/>
      <w:color w:val="4F81BD"/>
    </w:rPr>
  </w:style>
  <w:style w:type="character" w:styleId="SubtleReference">
    <w:name w:val="Subtle Reference"/>
    <w:basedOn w:val="DefaultParagraphFont"/>
    <w:uiPriority w:val="99"/>
    <w:qFormat/>
    <w:rsid w:val="00771556"/>
    <w:rPr>
      <w:rFonts w:cs="Times New Roman"/>
      <w:smallCaps/>
      <w:color w:val="C0504D"/>
      <w:u w:val="single"/>
    </w:rPr>
  </w:style>
  <w:style w:type="paragraph" w:customStyle="1" w:styleId="Bullets">
    <w:name w:val="Bullets"/>
    <w:basedOn w:val="Normal"/>
    <w:uiPriority w:val="99"/>
    <w:rsid w:val="008902A5"/>
    <w:pPr>
      <w:numPr>
        <w:numId w:val="1"/>
      </w:numPr>
      <w:contextualSpacing/>
    </w:pPr>
  </w:style>
  <w:style w:type="paragraph" w:customStyle="1" w:styleId="IndentedBullets">
    <w:name w:val="Indented Bullets"/>
    <w:basedOn w:val="BulletedList"/>
    <w:uiPriority w:val="99"/>
    <w:rsid w:val="00697BF2"/>
    <w:pPr>
      <w:numPr>
        <w:numId w:val="4"/>
      </w:numPr>
      <w:tabs>
        <w:tab w:val="clear" w:pos="4513"/>
        <w:tab w:val="clear" w:pos="9026"/>
      </w:tabs>
      <w:ind w:left="794"/>
    </w:pPr>
  </w:style>
  <w:style w:type="paragraph" w:styleId="Header">
    <w:name w:val="header"/>
    <w:basedOn w:val="Normal"/>
    <w:link w:val="HeaderChar"/>
    <w:uiPriority w:val="99"/>
    <w:rsid w:val="00771556"/>
    <w:pPr>
      <w:tabs>
        <w:tab w:val="center" w:pos="4513"/>
        <w:tab w:val="right" w:pos="9026"/>
      </w:tabs>
    </w:pPr>
  </w:style>
  <w:style w:type="character" w:customStyle="1" w:styleId="HeaderChar">
    <w:name w:val="Header Char"/>
    <w:basedOn w:val="DefaultParagraphFont"/>
    <w:link w:val="Header"/>
    <w:uiPriority w:val="99"/>
    <w:locked/>
    <w:rsid w:val="00771556"/>
    <w:rPr>
      <w:rFonts w:ascii="Arial" w:hAnsi="Arial" w:cs="Times New Roman"/>
      <w:sz w:val="20"/>
      <w:szCs w:val="20"/>
      <w:lang w:val="en-US"/>
    </w:rPr>
  </w:style>
  <w:style w:type="paragraph" w:styleId="BalloonText">
    <w:name w:val="Balloon Text"/>
    <w:basedOn w:val="Normal"/>
    <w:link w:val="BalloonTextChar"/>
    <w:uiPriority w:val="99"/>
    <w:semiHidden/>
    <w:rsid w:val="007715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556"/>
    <w:rPr>
      <w:rFonts w:ascii="Tahoma" w:hAnsi="Tahoma" w:cs="Tahoma"/>
      <w:sz w:val="16"/>
      <w:szCs w:val="16"/>
      <w:lang w:val="en-US"/>
    </w:rPr>
  </w:style>
  <w:style w:type="paragraph" w:customStyle="1" w:styleId="BulletedList">
    <w:name w:val="Bulleted List"/>
    <w:basedOn w:val="Footer"/>
    <w:uiPriority w:val="99"/>
    <w:rsid w:val="00CA4ECB"/>
    <w:pPr>
      <w:numPr>
        <w:numId w:val="3"/>
      </w:numPr>
      <w:ind w:left="397" w:hanging="397"/>
    </w:pPr>
    <w:rPr>
      <w:sz w:val="20"/>
    </w:rPr>
  </w:style>
  <w:style w:type="paragraph" w:styleId="TOC1">
    <w:name w:val="toc 1"/>
    <w:basedOn w:val="Normal"/>
    <w:next w:val="Normal"/>
    <w:autoRedefine/>
    <w:uiPriority w:val="99"/>
    <w:rsid w:val="00C16B01"/>
    <w:pPr>
      <w:spacing w:before="240"/>
    </w:pPr>
    <w:rPr>
      <w:b/>
    </w:rPr>
  </w:style>
  <w:style w:type="paragraph" w:styleId="TOC2">
    <w:name w:val="toc 2"/>
    <w:basedOn w:val="Normal"/>
    <w:next w:val="Normal"/>
    <w:autoRedefine/>
    <w:uiPriority w:val="99"/>
    <w:rsid w:val="00C16B01"/>
    <w:pPr>
      <w:tabs>
        <w:tab w:val="right" w:leader="dot" w:pos="9016"/>
      </w:tabs>
      <w:ind w:left="198"/>
    </w:pPr>
  </w:style>
  <w:style w:type="paragraph" w:styleId="TOC3">
    <w:name w:val="toc 3"/>
    <w:basedOn w:val="Normal"/>
    <w:next w:val="Normal"/>
    <w:autoRedefine/>
    <w:uiPriority w:val="99"/>
    <w:rsid w:val="00752218"/>
    <w:pPr>
      <w:ind w:left="403"/>
    </w:pPr>
  </w:style>
  <w:style w:type="paragraph" w:customStyle="1" w:styleId="numbullets">
    <w:name w:val="numbullets"/>
    <w:basedOn w:val="Normal"/>
    <w:uiPriority w:val="99"/>
    <w:rsid w:val="00A74999"/>
    <w:pPr>
      <w:numPr>
        <w:numId w:val="5"/>
      </w:numPr>
      <w:ind w:left="397" w:hanging="397"/>
    </w:pPr>
  </w:style>
  <w:style w:type="table" w:styleId="TableGrid">
    <w:name w:val="Table Grid"/>
    <w:basedOn w:val="TableNormal"/>
    <w:uiPriority w:val="99"/>
    <w:rsid w:val="007A6F4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rsid w:val="004D6B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pPr>
    <w:rPr>
      <w:rFonts w:ascii="Times New Roman" w:hAnsi="Times New Roman"/>
      <w:sz w:val="24"/>
      <w:szCs w:val="20"/>
      <w:lang w:val="en-US"/>
    </w:rPr>
  </w:style>
  <w:style w:type="paragraph" w:styleId="BodyText3">
    <w:name w:val="Body Text 3"/>
    <w:basedOn w:val="Normal"/>
    <w:link w:val="BodyText3Char"/>
    <w:uiPriority w:val="99"/>
    <w:rsid w:val="004D6BEA"/>
    <w:pPr>
      <w:widowControl w:val="0"/>
      <w:spacing w:before="120"/>
      <w:jc w:val="both"/>
    </w:pPr>
    <w:rPr>
      <w:b/>
      <w:sz w:val="24"/>
      <w:szCs w:val="20"/>
      <w:lang w:val="en-US"/>
    </w:rPr>
  </w:style>
  <w:style w:type="character" w:customStyle="1" w:styleId="BodyText3Char">
    <w:name w:val="Body Text 3 Char"/>
    <w:basedOn w:val="DefaultParagraphFont"/>
    <w:link w:val="BodyText3"/>
    <w:uiPriority w:val="99"/>
    <w:locked/>
    <w:rsid w:val="004D6BEA"/>
    <w:rPr>
      <w:rFonts w:ascii="Arial" w:hAnsi="Arial" w:cs="Times New Roman"/>
      <w:b/>
      <w:sz w:val="20"/>
      <w:szCs w:val="20"/>
      <w:lang w:val="en-US"/>
    </w:rPr>
  </w:style>
  <w:style w:type="paragraph" w:styleId="BodyText0">
    <w:name w:val="Body Text"/>
    <w:basedOn w:val="Normal"/>
    <w:link w:val="BodyTextChar"/>
    <w:semiHidden/>
    <w:rsid w:val="004D6BEA"/>
    <w:pPr>
      <w:spacing w:after="120"/>
    </w:pPr>
    <w:rPr>
      <w:rFonts w:ascii="Times New Roman" w:hAnsi="Times New Roman"/>
      <w:sz w:val="24"/>
      <w:szCs w:val="24"/>
      <w:lang w:val="en-AU"/>
    </w:rPr>
  </w:style>
  <w:style w:type="character" w:customStyle="1" w:styleId="BodyTextChar">
    <w:name w:val="Body Text Char"/>
    <w:basedOn w:val="DefaultParagraphFont"/>
    <w:link w:val="BodyText0"/>
    <w:semiHidden/>
    <w:locked/>
    <w:rsid w:val="004D6BEA"/>
    <w:rPr>
      <w:rFonts w:ascii="Times New Roman" w:hAnsi="Times New Roman" w:cs="Times New Roman"/>
      <w:sz w:val="24"/>
      <w:szCs w:val="24"/>
      <w:lang w:val="en-AU"/>
    </w:rPr>
  </w:style>
  <w:style w:type="paragraph" w:styleId="BodyTextIndent">
    <w:name w:val="Body Text Indent"/>
    <w:basedOn w:val="Normal"/>
    <w:link w:val="BodyTextIndentChar"/>
    <w:uiPriority w:val="99"/>
    <w:rsid w:val="00220F12"/>
    <w:pPr>
      <w:spacing w:after="120"/>
      <w:ind w:left="360"/>
    </w:pPr>
  </w:style>
  <w:style w:type="character" w:customStyle="1" w:styleId="BodyTextIndentChar">
    <w:name w:val="Body Text Indent Char"/>
    <w:basedOn w:val="DefaultParagraphFont"/>
    <w:link w:val="BodyTextIndent"/>
    <w:uiPriority w:val="99"/>
    <w:locked/>
    <w:rsid w:val="00220F12"/>
    <w:rPr>
      <w:rFonts w:ascii="Arial" w:hAnsi="Arial" w:cs="Times New Roman"/>
      <w:sz w:val="20"/>
      <w:lang w:val="en-GB"/>
    </w:rPr>
  </w:style>
  <w:style w:type="paragraph" w:styleId="BodyTextIndent2">
    <w:name w:val="Body Text Indent 2"/>
    <w:basedOn w:val="Normal"/>
    <w:link w:val="BodyTextIndent2Char"/>
    <w:uiPriority w:val="99"/>
    <w:semiHidden/>
    <w:rsid w:val="00220F1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20F12"/>
    <w:rPr>
      <w:rFonts w:ascii="Arial" w:hAnsi="Arial" w:cs="Times New Roman"/>
      <w:sz w:val="20"/>
      <w:lang w:val="en-GB"/>
    </w:rPr>
  </w:style>
  <w:style w:type="paragraph" w:styleId="BodyTextIndent3">
    <w:name w:val="Body Text Indent 3"/>
    <w:basedOn w:val="Normal"/>
    <w:link w:val="BodyTextIndent3Char"/>
    <w:uiPriority w:val="99"/>
    <w:semiHidden/>
    <w:rsid w:val="00220F1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220F12"/>
    <w:rPr>
      <w:rFonts w:ascii="Arial" w:hAnsi="Arial" w:cs="Times New Roman"/>
      <w:sz w:val="16"/>
      <w:szCs w:val="16"/>
      <w:lang w:val="en-GB"/>
    </w:rPr>
  </w:style>
  <w:style w:type="paragraph" w:styleId="FootnoteText">
    <w:name w:val="footnote text"/>
    <w:basedOn w:val="Normal"/>
    <w:link w:val="FootnoteTextChar"/>
    <w:uiPriority w:val="99"/>
    <w:semiHidden/>
    <w:rsid w:val="00CD66A3"/>
    <w:rPr>
      <w:szCs w:val="20"/>
    </w:rPr>
  </w:style>
  <w:style w:type="character" w:customStyle="1" w:styleId="FootnoteTextChar">
    <w:name w:val="Footnote Text Char"/>
    <w:basedOn w:val="DefaultParagraphFont"/>
    <w:link w:val="FootnoteText"/>
    <w:uiPriority w:val="99"/>
    <w:semiHidden/>
    <w:locked/>
    <w:rsid w:val="00CD66A3"/>
    <w:rPr>
      <w:rFonts w:ascii="Arial" w:hAnsi="Arial" w:cs="Times New Roman"/>
      <w:lang w:val="en-GB"/>
    </w:rPr>
  </w:style>
  <w:style w:type="character" w:styleId="FootnoteReference">
    <w:name w:val="footnote reference"/>
    <w:basedOn w:val="DefaultParagraphFont"/>
    <w:uiPriority w:val="99"/>
    <w:semiHidden/>
    <w:rsid w:val="00CD66A3"/>
    <w:rPr>
      <w:rFonts w:cs="Times New Roman"/>
      <w:vertAlign w:val="superscript"/>
    </w:rPr>
  </w:style>
  <w:style w:type="paragraph" w:styleId="NormalWeb">
    <w:name w:val="Normal (Web)"/>
    <w:basedOn w:val="Normal"/>
    <w:uiPriority w:val="99"/>
    <w:semiHidden/>
    <w:unhideWhenUsed/>
    <w:locked/>
    <w:rsid w:val="002770AD"/>
    <w:pPr>
      <w:spacing w:after="100" w:afterAutospacing="1"/>
    </w:pPr>
    <w:rPr>
      <w:rFonts w:ascii="Times New Roman" w:eastAsiaTheme="minorHAnsi" w:hAnsi="Times New Roman"/>
      <w:sz w:val="24"/>
      <w:szCs w:val="24"/>
      <w:lang w:eastAsia="en-NZ"/>
    </w:rPr>
  </w:style>
  <w:style w:type="paragraph" w:styleId="EndnoteText">
    <w:name w:val="endnote text"/>
    <w:basedOn w:val="Normal"/>
    <w:link w:val="EndnoteTextChar"/>
    <w:uiPriority w:val="99"/>
    <w:semiHidden/>
    <w:unhideWhenUsed/>
    <w:locked/>
    <w:rsid w:val="00DB7F7E"/>
    <w:rPr>
      <w:szCs w:val="20"/>
    </w:rPr>
  </w:style>
  <w:style w:type="character" w:customStyle="1" w:styleId="EndnoteTextChar">
    <w:name w:val="Endnote Text Char"/>
    <w:basedOn w:val="DefaultParagraphFont"/>
    <w:link w:val="EndnoteText"/>
    <w:uiPriority w:val="99"/>
    <w:semiHidden/>
    <w:rsid w:val="00DB7F7E"/>
    <w:rPr>
      <w:rFonts w:ascii="Arial" w:eastAsia="Times New Roman" w:hAnsi="Arial"/>
      <w:sz w:val="20"/>
      <w:szCs w:val="20"/>
      <w:lang w:val="en-GB" w:eastAsia="en-US"/>
    </w:rPr>
  </w:style>
  <w:style w:type="character" w:styleId="EndnoteReference">
    <w:name w:val="endnote reference"/>
    <w:basedOn w:val="DefaultParagraphFont"/>
    <w:uiPriority w:val="99"/>
    <w:semiHidden/>
    <w:unhideWhenUsed/>
    <w:locked/>
    <w:rsid w:val="00DB7F7E"/>
    <w:rPr>
      <w:vertAlign w:val="superscript"/>
    </w:rPr>
  </w:style>
  <w:style w:type="character" w:styleId="Hyperlink">
    <w:name w:val="Hyperlink"/>
    <w:basedOn w:val="DefaultParagraphFont"/>
    <w:uiPriority w:val="99"/>
    <w:unhideWhenUsed/>
    <w:locked/>
    <w:rsid w:val="00176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40460">
      <w:marLeft w:val="0"/>
      <w:marRight w:val="0"/>
      <w:marTop w:val="0"/>
      <w:marBottom w:val="0"/>
      <w:divBdr>
        <w:top w:val="none" w:sz="0" w:space="0" w:color="auto"/>
        <w:left w:val="none" w:sz="0" w:space="0" w:color="auto"/>
        <w:bottom w:val="none" w:sz="0" w:space="0" w:color="auto"/>
        <w:right w:val="none" w:sz="0" w:space="0" w:color="auto"/>
      </w:divBdr>
    </w:div>
    <w:div w:id="1245840466">
      <w:marLeft w:val="0"/>
      <w:marRight w:val="0"/>
      <w:marTop w:val="0"/>
      <w:marBottom w:val="0"/>
      <w:divBdr>
        <w:top w:val="none" w:sz="0" w:space="0" w:color="auto"/>
        <w:left w:val="none" w:sz="0" w:space="0" w:color="auto"/>
        <w:bottom w:val="none" w:sz="0" w:space="0" w:color="auto"/>
        <w:right w:val="none" w:sz="0" w:space="0" w:color="auto"/>
      </w:divBdr>
      <w:divsChild>
        <w:div w:id="1245840464">
          <w:marLeft w:val="0"/>
          <w:marRight w:val="0"/>
          <w:marTop w:val="0"/>
          <w:marBottom w:val="0"/>
          <w:divBdr>
            <w:top w:val="none" w:sz="0" w:space="0" w:color="auto"/>
            <w:left w:val="none" w:sz="0" w:space="0" w:color="auto"/>
            <w:bottom w:val="none" w:sz="0" w:space="0" w:color="auto"/>
            <w:right w:val="none" w:sz="0" w:space="0" w:color="auto"/>
          </w:divBdr>
          <w:divsChild>
            <w:div w:id="1245840463">
              <w:marLeft w:val="0"/>
              <w:marRight w:val="0"/>
              <w:marTop w:val="0"/>
              <w:marBottom w:val="0"/>
              <w:divBdr>
                <w:top w:val="none" w:sz="0" w:space="0" w:color="auto"/>
                <w:left w:val="single" w:sz="4" w:space="5" w:color="CCCCCC"/>
                <w:bottom w:val="none" w:sz="0" w:space="0" w:color="auto"/>
                <w:right w:val="single" w:sz="4" w:space="5" w:color="CCCCCC"/>
              </w:divBdr>
              <w:divsChild>
                <w:div w:id="1245840461">
                  <w:marLeft w:val="0"/>
                  <w:marRight w:val="0"/>
                  <w:marTop w:val="0"/>
                  <w:marBottom w:val="0"/>
                  <w:divBdr>
                    <w:top w:val="dashed" w:sz="4" w:space="4" w:color="CCCCCC"/>
                    <w:left w:val="dashed" w:sz="4" w:space="4" w:color="CCCCCC"/>
                    <w:bottom w:val="dashed" w:sz="4" w:space="4" w:color="CCCCCC"/>
                    <w:right w:val="dashed" w:sz="4" w:space="4" w:color="CCCCCC"/>
                  </w:divBdr>
                  <w:divsChild>
                    <w:div w:id="1245840462">
                      <w:marLeft w:val="0"/>
                      <w:marRight w:val="0"/>
                      <w:marTop w:val="0"/>
                      <w:marBottom w:val="0"/>
                      <w:divBdr>
                        <w:top w:val="none" w:sz="0" w:space="0" w:color="auto"/>
                        <w:left w:val="none" w:sz="0" w:space="0" w:color="auto"/>
                        <w:bottom w:val="none" w:sz="0" w:space="0" w:color="auto"/>
                        <w:right w:val="none" w:sz="0" w:space="0" w:color="auto"/>
                      </w:divBdr>
                      <w:divsChild>
                        <w:div w:id="12458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0467">
      <w:marLeft w:val="0"/>
      <w:marRight w:val="0"/>
      <w:marTop w:val="0"/>
      <w:marBottom w:val="0"/>
      <w:divBdr>
        <w:top w:val="none" w:sz="0" w:space="0" w:color="auto"/>
        <w:left w:val="none" w:sz="0" w:space="0" w:color="auto"/>
        <w:bottom w:val="none" w:sz="0" w:space="0" w:color="auto"/>
        <w:right w:val="none" w:sz="0" w:space="0" w:color="auto"/>
      </w:divBdr>
      <w:divsChild>
        <w:div w:id="1245840469">
          <w:marLeft w:val="0"/>
          <w:marRight w:val="0"/>
          <w:marTop w:val="0"/>
          <w:marBottom w:val="0"/>
          <w:divBdr>
            <w:top w:val="none" w:sz="0" w:space="0" w:color="auto"/>
            <w:left w:val="none" w:sz="0" w:space="0" w:color="auto"/>
            <w:bottom w:val="none" w:sz="0" w:space="0" w:color="auto"/>
            <w:right w:val="none" w:sz="0" w:space="0" w:color="auto"/>
          </w:divBdr>
          <w:divsChild>
            <w:div w:id="1245840468">
              <w:marLeft w:val="0"/>
              <w:marRight w:val="0"/>
              <w:marTop w:val="0"/>
              <w:marBottom w:val="0"/>
              <w:divBdr>
                <w:top w:val="none" w:sz="0" w:space="0" w:color="auto"/>
                <w:left w:val="none" w:sz="0" w:space="0" w:color="auto"/>
                <w:bottom w:val="none" w:sz="0" w:space="0" w:color="auto"/>
                <w:right w:val="none" w:sz="0" w:space="0" w:color="auto"/>
              </w:divBdr>
              <w:divsChild>
                <w:div w:id="12458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5462">
      <w:bodyDiv w:val="1"/>
      <w:marLeft w:val="0"/>
      <w:marRight w:val="0"/>
      <w:marTop w:val="0"/>
      <w:marBottom w:val="0"/>
      <w:divBdr>
        <w:top w:val="none" w:sz="0" w:space="0" w:color="auto"/>
        <w:left w:val="none" w:sz="0" w:space="0" w:color="auto"/>
        <w:bottom w:val="none" w:sz="0" w:space="0" w:color="auto"/>
        <w:right w:val="none" w:sz="0" w:space="0" w:color="auto"/>
      </w:divBdr>
    </w:div>
    <w:div w:id="20570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5FCB-2011-4924-9063-DE25BF9E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8550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TWOA</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3223</dc:creator>
  <cp:lastModifiedBy>TWoA</cp:lastModifiedBy>
  <cp:revision>3</cp:revision>
  <cp:lastPrinted>2015-02-11T18:38:00Z</cp:lastPrinted>
  <dcterms:created xsi:type="dcterms:W3CDTF">2019-01-23T20:28:00Z</dcterms:created>
  <dcterms:modified xsi:type="dcterms:W3CDTF">2019-01-23T20:29:00Z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Employee Information">
    <vt:lpwstr>Individual Position Description|028f56ff-2331-466a-9c05-f5a41d13c684;Qualifications|2209d4af-2ff2-48cd-a3ed-d5595c860da4;Payroll|4eadaf21-a9b0-4d0d-94a8-264a5dfad48b</vt:lpwstr>
  </op:property>
  <op:property fmtid="{D5CDD505-2E9C-101B-9397-08002B2CF9AE}" pid="3" name="Employee Number Main">
    <vt:lpwstr/>
  </op:property>
  <op:property fmtid="{D5CDD505-2E9C-101B-9397-08002B2CF9AE}" pid="4" name="Organisation Location">
    <vt:lpwstr/>
  </op:property>
</op:Properties>
</file>