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261"/>
        <w:gridCol w:w="1722"/>
        <w:gridCol w:w="4645"/>
      </w:tblGrid>
      <w:tr w:rsidR="002312B8" w:rsidRPr="00FB0548" w14:paraId="0078B1DA" w14:textId="77777777" w:rsidTr="002312B8">
        <w:trPr>
          <w:trHeight w:val="113"/>
        </w:trPr>
        <w:tc>
          <w:tcPr>
            <w:tcW w:w="9628" w:type="dxa"/>
            <w:gridSpan w:val="3"/>
            <w:tcBorders>
              <w:top w:val="nil"/>
              <w:left w:val="nil"/>
              <w:right w:val="nil"/>
            </w:tcBorders>
            <w:vAlign w:val="bottom"/>
          </w:tcPr>
          <w:p w14:paraId="131DFCD2" w14:textId="30478627" w:rsidR="002312B8" w:rsidRPr="00FB0548" w:rsidRDefault="002312B8" w:rsidP="00815E3D">
            <w:pPr>
              <w:pStyle w:val="Header"/>
              <w:spacing w:before="60" w:after="60"/>
              <w:ind w:left="-109"/>
              <w:jc w:val="both"/>
              <w:rPr>
                <w:rFonts w:asciiTheme="minorHAnsi" w:hAnsiTheme="minorHAnsi" w:cstheme="minorHAnsi"/>
                <w:b/>
                <w:sz w:val="28"/>
                <w:szCs w:val="28"/>
              </w:rPr>
            </w:pPr>
            <w:r w:rsidRPr="00FB0548">
              <w:rPr>
                <w:rFonts w:asciiTheme="minorHAnsi" w:hAnsiTheme="minorHAnsi" w:cstheme="minorHAnsi"/>
                <w:iCs/>
                <w:sz w:val="16"/>
                <w:szCs w:val="16"/>
              </w:rPr>
              <w:t xml:space="preserve">A wānanga as provided under section 398D of the Education and Training Act 2020, is an institution that: “Māori, have been instrumental in establishing; a wide diversity of teaching and intellectual endeavour that is closely interdependent; associated with higher learning; and are kaitiaki of </w:t>
            </w:r>
            <w:proofErr w:type="spellStart"/>
            <w:r w:rsidRPr="00FB0548">
              <w:rPr>
                <w:rFonts w:asciiTheme="minorHAnsi" w:hAnsiTheme="minorHAnsi" w:cstheme="minorHAnsi"/>
                <w:iCs/>
                <w:sz w:val="16"/>
                <w:szCs w:val="16"/>
              </w:rPr>
              <w:t>Mātauranga</w:t>
            </w:r>
            <w:proofErr w:type="spellEnd"/>
            <w:r w:rsidRPr="00FB0548">
              <w:rPr>
                <w:rFonts w:asciiTheme="minorHAnsi" w:hAnsiTheme="minorHAnsi" w:cstheme="minorHAnsi"/>
                <w:iCs/>
                <w:sz w:val="16"/>
                <w:szCs w:val="16"/>
              </w:rPr>
              <w:t xml:space="preserve"> Māori, </w:t>
            </w:r>
            <w:proofErr w:type="spellStart"/>
            <w:r w:rsidRPr="00FB0548">
              <w:rPr>
                <w:rFonts w:asciiTheme="minorHAnsi" w:hAnsiTheme="minorHAnsi" w:cstheme="minorHAnsi"/>
                <w:iCs/>
                <w:sz w:val="16"/>
                <w:szCs w:val="16"/>
              </w:rPr>
              <w:t>te</w:t>
            </w:r>
            <w:proofErr w:type="spellEnd"/>
            <w:r w:rsidRPr="00FB0548">
              <w:rPr>
                <w:rFonts w:asciiTheme="minorHAnsi" w:hAnsiTheme="minorHAnsi" w:cstheme="minorHAnsi"/>
                <w:iCs/>
                <w:sz w:val="16"/>
                <w:szCs w:val="16"/>
              </w:rPr>
              <w:t xml:space="preserve"> Reo Māori, and tikanga Māori within the tertiary education sector. A wānanga positions themselves within the networks of indigenous tertiary institutions across the world and contributes to the setting of international indigenous standards of teaching and intellectual endeavour”</w:t>
            </w:r>
            <w:r w:rsidRPr="00FB0548">
              <w:rPr>
                <w:rFonts w:asciiTheme="minorHAnsi" w:hAnsiTheme="minorHAnsi" w:cstheme="minorHAnsi"/>
                <w:i/>
                <w:iCs/>
                <w:sz w:val="16"/>
                <w:szCs w:val="16"/>
              </w:rPr>
              <w:t>.</w:t>
            </w:r>
          </w:p>
        </w:tc>
      </w:tr>
      <w:tr w:rsidR="008F44C6" w:rsidRPr="00FB0548" w14:paraId="4EB8CBF5" w14:textId="77777777" w:rsidTr="00CF7A48">
        <w:trPr>
          <w:trHeight w:val="113"/>
        </w:trPr>
        <w:tc>
          <w:tcPr>
            <w:tcW w:w="3261" w:type="dxa"/>
            <w:shd w:val="clear" w:color="auto" w:fill="D9D9D9" w:themeFill="background1" w:themeFillShade="D9"/>
            <w:vAlign w:val="center"/>
          </w:tcPr>
          <w:p w14:paraId="528D7F99" w14:textId="77777777" w:rsidR="008F44C6" w:rsidRPr="00FB0548" w:rsidRDefault="008F44C6" w:rsidP="00CF7A48">
            <w:pPr>
              <w:spacing w:after="120" w:line="276" w:lineRule="auto"/>
              <w:rPr>
                <w:rFonts w:asciiTheme="minorHAnsi" w:hAnsiTheme="minorHAnsi" w:cstheme="minorHAnsi"/>
              </w:rPr>
            </w:pPr>
            <w:r w:rsidRPr="00FB0548">
              <w:rPr>
                <w:rFonts w:asciiTheme="minorHAnsi" w:hAnsiTheme="minorHAnsi" w:cstheme="minorHAnsi"/>
                <w:b/>
                <w:iCs/>
              </w:rPr>
              <w:t>Tūranga</w:t>
            </w:r>
            <w:r w:rsidRPr="00FB0548">
              <w:rPr>
                <w:rFonts w:asciiTheme="minorHAnsi" w:hAnsiTheme="minorHAnsi" w:cstheme="minorHAnsi"/>
                <w:b/>
              </w:rPr>
              <w:t xml:space="preserve"> / Position: </w:t>
            </w:r>
            <w:r w:rsidRPr="00FB0548">
              <w:rPr>
                <w:rFonts w:asciiTheme="minorHAnsi" w:hAnsiTheme="minorHAnsi" w:cstheme="minorHAnsi"/>
                <w:b/>
                <w:spacing w:val="49"/>
              </w:rPr>
              <w:t xml:space="preserve"> </w:t>
            </w:r>
          </w:p>
        </w:tc>
        <w:tc>
          <w:tcPr>
            <w:tcW w:w="6367" w:type="dxa"/>
            <w:gridSpan w:val="2"/>
            <w:vAlign w:val="center"/>
          </w:tcPr>
          <w:p w14:paraId="1964E52E" w14:textId="3F8A1BA6" w:rsidR="008F44C6" w:rsidRPr="00815E3D" w:rsidRDefault="00BD3AFD" w:rsidP="00CF7A48">
            <w:pPr>
              <w:pStyle w:val="Header"/>
              <w:spacing w:after="120"/>
              <w:rPr>
                <w:rFonts w:asciiTheme="minorHAnsi" w:hAnsiTheme="minorHAnsi" w:cstheme="minorHAnsi"/>
                <w:b/>
              </w:rPr>
            </w:pPr>
            <w:r>
              <w:rPr>
                <w:rFonts w:asciiTheme="minorHAnsi" w:hAnsiTheme="minorHAnsi" w:cstheme="minorHAnsi"/>
                <w:b/>
              </w:rPr>
              <w:t>Product Owner</w:t>
            </w:r>
          </w:p>
        </w:tc>
      </w:tr>
      <w:tr w:rsidR="00382151" w:rsidRPr="00FB0548" w14:paraId="498E410A" w14:textId="77777777" w:rsidTr="00CF7A48">
        <w:tc>
          <w:tcPr>
            <w:tcW w:w="3261" w:type="dxa"/>
            <w:shd w:val="clear" w:color="auto" w:fill="D9D9D9" w:themeFill="background1" w:themeFillShade="D9"/>
            <w:vAlign w:val="center"/>
          </w:tcPr>
          <w:p w14:paraId="22756354" w14:textId="6DE1CB4D" w:rsidR="00382151" w:rsidRPr="00FB0548" w:rsidRDefault="00382151" w:rsidP="00CF7A48">
            <w:pPr>
              <w:pStyle w:val="Header"/>
              <w:spacing w:after="120"/>
              <w:rPr>
                <w:rFonts w:asciiTheme="minorHAnsi" w:hAnsiTheme="minorHAnsi" w:cstheme="minorHAnsi"/>
              </w:rPr>
            </w:pPr>
            <w:proofErr w:type="spellStart"/>
            <w:r w:rsidRPr="00FB0548">
              <w:rPr>
                <w:rFonts w:asciiTheme="minorHAnsi" w:hAnsiTheme="minorHAnsi" w:cstheme="minorHAnsi"/>
                <w:b/>
                <w:iCs/>
              </w:rPr>
              <w:t>Uepū</w:t>
            </w:r>
            <w:proofErr w:type="spellEnd"/>
            <w:r w:rsidRPr="00FB0548">
              <w:rPr>
                <w:rFonts w:asciiTheme="minorHAnsi" w:hAnsiTheme="minorHAnsi" w:cstheme="minorHAnsi"/>
                <w:b/>
                <w:iCs/>
              </w:rPr>
              <w:t xml:space="preserve"> / </w:t>
            </w:r>
            <w:proofErr w:type="spellStart"/>
            <w:r w:rsidRPr="00FB0548">
              <w:rPr>
                <w:rFonts w:asciiTheme="minorHAnsi" w:hAnsiTheme="minorHAnsi" w:cstheme="minorHAnsi"/>
                <w:b/>
                <w:iCs/>
              </w:rPr>
              <w:t>Wāhanga</w:t>
            </w:r>
            <w:proofErr w:type="spellEnd"/>
            <w:r w:rsidRPr="00FB0548">
              <w:rPr>
                <w:rFonts w:asciiTheme="minorHAnsi" w:hAnsiTheme="minorHAnsi" w:cstheme="minorHAnsi"/>
                <w:b/>
                <w:iCs/>
              </w:rPr>
              <w:t xml:space="preserve"> </w:t>
            </w:r>
            <w:r w:rsidR="001C0F50">
              <w:rPr>
                <w:rFonts w:asciiTheme="minorHAnsi" w:hAnsiTheme="minorHAnsi" w:cstheme="minorHAnsi"/>
                <w:b/>
                <w:iCs/>
              </w:rPr>
              <w:t xml:space="preserve">/ </w:t>
            </w:r>
            <w:r w:rsidRPr="00FB0548">
              <w:rPr>
                <w:rFonts w:asciiTheme="minorHAnsi" w:hAnsiTheme="minorHAnsi" w:cstheme="minorHAnsi"/>
                <w:b/>
                <w:iCs/>
              </w:rPr>
              <w:t>Department</w:t>
            </w:r>
            <w:r w:rsidR="00CF7A48">
              <w:rPr>
                <w:rFonts w:asciiTheme="minorHAnsi" w:hAnsiTheme="minorHAnsi" w:cstheme="minorHAnsi"/>
                <w:b/>
                <w:iCs/>
              </w:rPr>
              <w:t>:</w:t>
            </w:r>
            <w:r w:rsidRPr="00FB0548">
              <w:rPr>
                <w:rFonts w:asciiTheme="minorHAnsi" w:hAnsiTheme="minorHAnsi" w:cstheme="minorHAnsi"/>
                <w:b/>
                <w:spacing w:val="41"/>
              </w:rPr>
              <w:t xml:space="preserve"> </w:t>
            </w:r>
          </w:p>
        </w:tc>
        <w:tc>
          <w:tcPr>
            <w:tcW w:w="6367" w:type="dxa"/>
            <w:gridSpan w:val="2"/>
            <w:vAlign w:val="center"/>
          </w:tcPr>
          <w:p w14:paraId="0C704185" w14:textId="1BC1C552" w:rsidR="00382151" w:rsidRPr="00FB0548" w:rsidRDefault="00BD3AFD" w:rsidP="00CF7A48">
            <w:pPr>
              <w:spacing w:after="120" w:line="276" w:lineRule="auto"/>
              <w:rPr>
                <w:rFonts w:asciiTheme="minorHAnsi" w:hAnsiTheme="minorHAnsi" w:cstheme="minorHAnsi"/>
              </w:rPr>
            </w:pPr>
            <w:r>
              <w:rPr>
                <w:rFonts w:asciiTheme="minorHAnsi" w:hAnsiTheme="minorHAnsi" w:cstheme="minorHAnsi"/>
              </w:rPr>
              <w:t>Taupārongo</w:t>
            </w:r>
          </w:p>
        </w:tc>
      </w:tr>
      <w:tr w:rsidR="00382151" w:rsidRPr="00FB0548" w14:paraId="0F4573BA" w14:textId="77777777" w:rsidTr="00CF7A48">
        <w:tc>
          <w:tcPr>
            <w:tcW w:w="3261" w:type="dxa"/>
            <w:shd w:val="clear" w:color="auto" w:fill="D9D9D9" w:themeFill="background1" w:themeFillShade="D9"/>
            <w:vAlign w:val="center"/>
          </w:tcPr>
          <w:p w14:paraId="7161FF89" w14:textId="00985A3B" w:rsidR="00382151" w:rsidRPr="00FB0548" w:rsidRDefault="00382151" w:rsidP="00CF7A48">
            <w:pPr>
              <w:pStyle w:val="Header"/>
              <w:spacing w:after="120" w:line="276" w:lineRule="auto"/>
              <w:ind w:right="-27"/>
              <w:rPr>
                <w:rFonts w:asciiTheme="minorHAnsi" w:hAnsiTheme="minorHAnsi" w:cstheme="minorHAnsi"/>
                <w:b/>
                <w:iCs/>
              </w:rPr>
            </w:pPr>
            <w:proofErr w:type="spellStart"/>
            <w:r w:rsidRPr="00FB0548">
              <w:rPr>
                <w:rFonts w:asciiTheme="minorHAnsi" w:hAnsiTheme="minorHAnsi" w:cstheme="minorHAnsi"/>
                <w:b/>
                <w:iCs/>
              </w:rPr>
              <w:t>Takiwā</w:t>
            </w:r>
            <w:proofErr w:type="spellEnd"/>
            <w:r w:rsidRPr="00FB0548">
              <w:rPr>
                <w:rFonts w:asciiTheme="minorHAnsi" w:hAnsiTheme="minorHAnsi" w:cstheme="minorHAnsi"/>
                <w:b/>
                <w:iCs/>
              </w:rPr>
              <w:t xml:space="preserve"> / Rohe / District</w:t>
            </w:r>
            <w:r w:rsidR="00CF7A48">
              <w:rPr>
                <w:rFonts w:asciiTheme="minorHAnsi" w:hAnsiTheme="minorHAnsi" w:cstheme="minorHAnsi"/>
                <w:b/>
                <w:iCs/>
              </w:rPr>
              <w:t>:</w:t>
            </w:r>
          </w:p>
        </w:tc>
        <w:tc>
          <w:tcPr>
            <w:tcW w:w="6367" w:type="dxa"/>
            <w:gridSpan w:val="2"/>
            <w:vAlign w:val="center"/>
          </w:tcPr>
          <w:p w14:paraId="579521FB" w14:textId="164A097B" w:rsidR="00382151" w:rsidRPr="00FB0548" w:rsidRDefault="00BD3AFD" w:rsidP="00CF7A48">
            <w:pPr>
              <w:spacing w:after="120" w:line="276" w:lineRule="auto"/>
              <w:rPr>
                <w:rFonts w:asciiTheme="minorHAnsi" w:hAnsiTheme="minorHAnsi" w:cstheme="minorHAnsi"/>
              </w:rPr>
            </w:pPr>
            <w:r>
              <w:rPr>
                <w:rFonts w:asciiTheme="minorHAnsi" w:hAnsiTheme="minorHAnsi" w:cstheme="minorHAnsi"/>
              </w:rPr>
              <w:t>Te Puna Manaaki</w:t>
            </w:r>
          </w:p>
        </w:tc>
      </w:tr>
      <w:tr w:rsidR="00382151" w:rsidRPr="00FB0548" w14:paraId="40EDEEFB" w14:textId="77777777" w:rsidTr="00CF7A48">
        <w:tc>
          <w:tcPr>
            <w:tcW w:w="3261" w:type="dxa"/>
            <w:shd w:val="clear" w:color="auto" w:fill="D9D9D9" w:themeFill="background1" w:themeFillShade="D9"/>
            <w:vAlign w:val="center"/>
          </w:tcPr>
          <w:p w14:paraId="76755C5E" w14:textId="0C2B9FA6" w:rsidR="00382151" w:rsidRPr="00FB0548" w:rsidRDefault="00382151" w:rsidP="00CF7A48">
            <w:pPr>
              <w:pStyle w:val="Header"/>
              <w:spacing w:after="120" w:line="276" w:lineRule="auto"/>
              <w:rPr>
                <w:rFonts w:asciiTheme="minorHAnsi" w:hAnsiTheme="minorHAnsi" w:cstheme="minorHAnsi"/>
                <w:iCs/>
              </w:rPr>
            </w:pPr>
            <w:r w:rsidRPr="00FB0548">
              <w:rPr>
                <w:rFonts w:asciiTheme="minorHAnsi" w:hAnsiTheme="minorHAnsi" w:cstheme="minorHAnsi"/>
                <w:b/>
                <w:iCs/>
              </w:rPr>
              <w:t>Wāhi Mahi / Location</w:t>
            </w:r>
            <w:r w:rsidR="00CF7A48">
              <w:rPr>
                <w:rFonts w:asciiTheme="minorHAnsi" w:hAnsiTheme="minorHAnsi" w:cstheme="minorHAnsi"/>
                <w:b/>
                <w:iCs/>
              </w:rPr>
              <w:t>:</w:t>
            </w:r>
            <w:r w:rsidRPr="00FB0548">
              <w:rPr>
                <w:rFonts w:asciiTheme="minorHAnsi" w:hAnsiTheme="minorHAnsi" w:cstheme="minorHAnsi"/>
                <w:iCs/>
              </w:rPr>
              <w:t xml:space="preserve"> </w:t>
            </w:r>
          </w:p>
        </w:tc>
        <w:tc>
          <w:tcPr>
            <w:tcW w:w="6367" w:type="dxa"/>
            <w:gridSpan w:val="2"/>
            <w:vAlign w:val="center"/>
          </w:tcPr>
          <w:p w14:paraId="0F656C07" w14:textId="77777777" w:rsidR="00382151" w:rsidRPr="00FB0548" w:rsidRDefault="00F04FD7" w:rsidP="00CF7A48">
            <w:pPr>
              <w:pStyle w:val="Header"/>
              <w:spacing w:after="120"/>
              <w:rPr>
                <w:rFonts w:asciiTheme="minorHAnsi" w:hAnsiTheme="minorHAnsi" w:cstheme="minorHAnsi"/>
                <w:iCs/>
              </w:rPr>
            </w:pPr>
            <w:r w:rsidRPr="00FB0548">
              <w:rPr>
                <w:rFonts w:asciiTheme="minorHAnsi" w:hAnsiTheme="minorHAnsi" w:cstheme="minorHAnsi"/>
                <w:iCs/>
              </w:rPr>
              <w:t>As per letter of offer</w:t>
            </w:r>
          </w:p>
        </w:tc>
      </w:tr>
      <w:tr w:rsidR="002E1E6A" w:rsidRPr="00FB0548" w14:paraId="3DF78C6B" w14:textId="77777777" w:rsidTr="00CF7A48">
        <w:tc>
          <w:tcPr>
            <w:tcW w:w="3261" w:type="dxa"/>
            <w:shd w:val="clear" w:color="auto" w:fill="D9D9D9" w:themeFill="background1" w:themeFillShade="D9"/>
            <w:vAlign w:val="center"/>
          </w:tcPr>
          <w:p w14:paraId="02F5F3FF" w14:textId="41A904D8" w:rsidR="002E1E6A" w:rsidRPr="00FB0548" w:rsidRDefault="002E1E6A" w:rsidP="00CF7A48">
            <w:pPr>
              <w:spacing w:after="120" w:line="276" w:lineRule="auto"/>
              <w:rPr>
                <w:rFonts w:asciiTheme="minorHAnsi" w:hAnsiTheme="minorHAnsi" w:cstheme="minorHAnsi"/>
              </w:rPr>
            </w:pPr>
            <w:r w:rsidRPr="00FB0548">
              <w:rPr>
                <w:rFonts w:asciiTheme="minorHAnsi" w:hAnsiTheme="minorHAnsi" w:cstheme="minorHAnsi"/>
                <w:b/>
              </w:rPr>
              <w:t>Reports</w:t>
            </w:r>
            <w:r w:rsidRPr="00FB0548">
              <w:rPr>
                <w:rFonts w:asciiTheme="minorHAnsi" w:hAnsiTheme="minorHAnsi" w:cstheme="minorHAnsi"/>
                <w:b/>
                <w:spacing w:val="-6"/>
              </w:rPr>
              <w:t xml:space="preserve"> </w:t>
            </w:r>
            <w:r w:rsidRPr="00FB0548">
              <w:rPr>
                <w:rFonts w:asciiTheme="minorHAnsi" w:hAnsiTheme="minorHAnsi" w:cstheme="minorHAnsi"/>
                <w:b/>
              </w:rPr>
              <w:t>to</w:t>
            </w:r>
            <w:r w:rsidR="00CF7A48">
              <w:rPr>
                <w:rFonts w:asciiTheme="minorHAnsi" w:hAnsiTheme="minorHAnsi" w:cstheme="minorHAnsi"/>
                <w:b/>
              </w:rPr>
              <w:t>:</w:t>
            </w:r>
            <w:r w:rsidRPr="00FB0548">
              <w:rPr>
                <w:rFonts w:asciiTheme="minorHAnsi" w:hAnsiTheme="minorHAnsi" w:cstheme="minorHAnsi"/>
                <w:b/>
                <w:spacing w:val="44"/>
              </w:rPr>
              <w:t xml:space="preserve"> </w:t>
            </w:r>
          </w:p>
        </w:tc>
        <w:tc>
          <w:tcPr>
            <w:tcW w:w="6367" w:type="dxa"/>
            <w:gridSpan w:val="2"/>
            <w:vAlign w:val="center"/>
          </w:tcPr>
          <w:p w14:paraId="309E24D3" w14:textId="4BD420BE" w:rsidR="002E1E6A" w:rsidRPr="00FB0548" w:rsidRDefault="00BD3AFD" w:rsidP="00CF7A48">
            <w:pPr>
              <w:spacing w:after="120" w:line="276" w:lineRule="auto"/>
              <w:rPr>
                <w:rFonts w:asciiTheme="minorHAnsi" w:hAnsiTheme="minorHAnsi" w:cstheme="minorHAnsi"/>
              </w:rPr>
            </w:pPr>
            <w:r>
              <w:rPr>
                <w:rFonts w:asciiTheme="minorHAnsi" w:hAnsiTheme="minorHAnsi" w:cstheme="minorHAnsi"/>
              </w:rPr>
              <w:t>Product Manager</w:t>
            </w:r>
          </w:p>
        </w:tc>
      </w:tr>
      <w:tr w:rsidR="00382151" w:rsidRPr="00FB0548" w14:paraId="60C4164A" w14:textId="77777777" w:rsidTr="00CF7A48">
        <w:tc>
          <w:tcPr>
            <w:tcW w:w="3261" w:type="dxa"/>
            <w:shd w:val="clear" w:color="auto" w:fill="D9D9D9" w:themeFill="background1" w:themeFillShade="D9"/>
            <w:vAlign w:val="center"/>
          </w:tcPr>
          <w:p w14:paraId="5CD2C693" w14:textId="25A18CF3" w:rsidR="00382151" w:rsidRPr="00FB0548" w:rsidRDefault="00382151" w:rsidP="00CF7A48">
            <w:pPr>
              <w:spacing w:after="120" w:line="276" w:lineRule="auto"/>
              <w:rPr>
                <w:rFonts w:asciiTheme="minorHAnsi" w:hAnsiTheme="minorHAnsi" w:cstheme="minorHAnsi"/>
              </w:rPr>
            </w:pPr>
            <w:proofErr w:type="spellStart"/>
            <w:r w:rsidRPr="00FB0548">
              <w:rPr>
                <w:rFonts w:asciiTheme="minorHAnsi" w:hAnsiTheme="minorHAnsi" w:cstheme="minorHAnsi"/>
                <w:b/>
                <w:iCs/>
              </w:rPr>
              <w:t>Whakatau</w:t>
            </w:r>
            <w:proofErr w:type="spellEnd"/>
            <w:r w:rsidRPr="00FB0548">
              <w:rPr>
                <w:rFonts w:asciiTheme="minorHAnsi" w:hAnsiTheme="minorHAnsi" w:cstheme="minorHAnsi"/>
                <w:b/>
                <w:iCs/>
              </w:rPr>
              <w:t xml:space="preserve"> ki</w:t>
            </w:r>
            <w:r w:rsidRPr="00FB0548">
              <w:rPr>
                <w:rFonts w:asciiTheme="minorHAnsi" w:hAnsiTheme="minorHAnsi" w:cstheme="minorHAnsi"/>
                <w:b/>
              </w:rPr>
              <w:t xml:space="preserve"> / Direct</w:t>
            </w:r>
            <w:r w:rsidRPr="00FB0548">
              <w:rPr>
                <w:rFonts w:asciiTheme="minorHAnsi" w:hAnsiTheme="minorHAnsi" w:cstheme="minorHAnsi"/>
                <w:b/>
                <w:spacing w:val="-8"/>
              </w:rPr>
              <w:t xml:space="preserve"> </w:t>
            </w:r>
            <w:r w:rsidRPr="00FB0548">
              <w:rPr>
                <w:rFonts w:asciiTheme="minorHAnsi" w:hAnsiTheme="minorHAnsi" w:cstheme="minorHAnsi"/>
                <w:b/>
              </w:rPr>
              <w:t>reports</w:t>
            </w:r>
            <w:r w:rsidR="00CF7A48">
              <w:rPr>
                <w:rFonts w:asciiTheme="minorHAnsi" w:hAnsiTheme="minorHAnsi" w:cstheme="minorHAnsi"/>
                <w:b/>
              </w:rPr>
              <w:t>:</w:t>
            </w:r>
            <w:r w:rsidRPr="00FB0548">
              <w:rPr>
                <w:rFonts w:asciiTheme="minorHAnsi" w:hAnsiTheme="minorHAnsi" w:cstheme="minorHAnsi"/>
                <w:b/>
                <w:spacing w:val="44"/>
              </w:rPr>
              <w:t xml:space="preserve"> </w:t>
            </w:r>
          </w:p>
        </w:tc>
        <w:tc>
          <w:tcPr>
            <w:tcW w:w="6367" w:type="dxa"/>
            <w:gridSpan w:val="2"/>
            <w:vAlign w:val="center"/>
          </w:tcPr>
          <w:p w14:paraId="1D18F036" w14:textId="107105EF" w:rsidR="00382151" w:rsidRPr="00FB0548" w:rsidRDefault="00BD3AFD" w:rsidP="00CF7A48">
            <w:pPr>
              <w:spacing w:after="120" w:line="276" w:lineRule="auto"/>
              <w:rPr>
                <w:rFonts w:asciiTheme="minorHAnsi" w:hAnsiTheme="minorHAnsi" w:cstheme="minorHAnsi"/>
              </w:rPr>
            </w:pPr>
            <w:r>
              <w:rPr>
                <w:rFonts w:asciiTheme="minorHAnsi" w:hAnsiTheme="minorHAnsi" w:cstheme="minorHAnsi"/>
              </w:rPr>
              <w:t>n/a</w:t>
            </w:r>
          </w:p>
        </w:tc>
      </w:tr>
      <w:tr w:rsidR="00F04FD7" w:rsidRPr="00FB0548" w14:paraId="18299CAD" w14:textId="77777777" w:rsidTr="00CF7A48">
        <w:tc>
          <w:tcPr>
            <w:tcW w:w="3261" w:type="dxa"/>
            <w:shd w:val="clear" w:color="auto" w:fill="D9D9D9" w:themeFill="background1" w:themeFillShade="D9"/>
            <w:vAlign w:val="center"/>
          </w:tcPr>
          <w:p w14:paraId="5D980A72" w14:textId="77777777" w:rsidR="00F04FD7" w:rsidRPr="00FB0548" w:rsidRDefault="00F04FD7" w:rsidP="00CF7A48">
            <w:pPr>
              <w:spacing w:after="120" w:line="276" w:lineRule="auto"/>
              <w:rPr>
                <w:rFonts w:asciiTheme="minorHAnsi" w:hAnsiTheme="minorHAnsi" w:cstheme="minorHAnsi"/>
                <w:b/>
                <w:iCs/>
              </w:rPr>
            </w:pPr>
            <w:r w:rsidRPr="00FB0548">
              <w:rPr>
                <w:rFonts w:asciiTheme="minorHAnsi" w:hAnsiTheme="minorHAnsi" w:cstheme="minorHAnsi"/>
                <w:b/>
                <w:iCs/>
              </w:rPr>
              <w:t>Indirect Reports:</w:t>
            </w:r>
          </w:p>
        </w:tc>
        <w:tc>
          <w:tcPr>
            <w:tcW w:w="6367" w:type="dxa"/>
            <w:gridSpan w:val="2"/>
            <w:vAlign w:val="center"/>
          </w:tcPr>
          <w:p w14:paraId="2CD59108" w14:textId="037F9CF4" w:rsidR="00F04FD7" w:rsidRPr="00FB0548" w:rsidRDefault="00BD3AFD" w:rsidP="00CF7A48">
            <w:pPr>
              <w:spacing w:after="120" w:line="276" w:lineRule="auto"/>
              <w:rPr>
                <w:rFonts w:asciiTheme="minorHAnsi" w:hAnsiTheme="minorHAnsi" w:cstheme="minorHAnsi"/>
              </w:rPr>
            </w:pPr>
            <w:r>
              <w:rPr>
                <w:rFonts w:asciiTheme="minorHAnsi" w:hAnsiTheme="minorHAnsi" w:cstheme="minorHAnsi"/>
              </w:rPr>
              <w:t>n/a</w:t>
            </w:r>
          </w:p>
        </w:tc>
      </w:tr>
      <w:tr w:rsidR="00382151" w:rsidRPr="00FB0548" w14:paraId="74DE85A8" w14:textId="77777777" w:rsidTr="00CF7A48">
        <w:tc>
          <w:tcPr>
            <w:tcW w:w="3261" w:type="dxa"/>
            <w:shd w:val="clear" w:color="auto" w:fill="D9D9D9" w:themeFill="background1" w:themeFillShade="D9"/>
            <w:vAlign w:val="center"/>
          </w:tcPr>
          <w:p w14:paraId="0F6C583E" w14:textId="77777777" w:rsidR="00382151" w:rsidRPr="00FB0548" w:rsidRDefault="00382151" w:rsidP="00CF7A48">
            <w:pPr>
              <w:pStyle w:val="Header"/>
              <w:spacing w:after="120" w:line="276" w:lineRule="auto"/>
              <w:rPr>
                <w:rFonts w:asciiTheme="minorHAnsi" w:hAnsiTheme="minorHAnsi" w:cstheme="minorHAnsi"/>
                <w:b/>
              </w:rPr>
            </w:pPr>
            <w:r w:rsidRPr="00FB0548">
              <w:rPr>
                <w:rFonts w:asciiTheme="minorHAnsi" w:hAnsiTheme="minorHAnsi" w:cstheme="minorHAnsi"/>
                <w:b/>
                <w:iCs/>
              </w:rPr>
              <w:t xml:space="preserve">Māka </w:t>
            </w:r>
            <w:proofErr w:type="spellStart"/>
            <w:r w:rsidRPr="00FB0548">
              <w:rPr>
                <w:rFonts w:asciiTheme="minorHAnsi" w:hAnsiTheme="minorHAnsi" w:cstheme="minorHAnsi"/>
                <w:b/>
                <w:iCs/>
              </w:rPr>
              <w:t>Pūtea</w:t>
            </w:r>
            <w:proofErr w:type="spellEnd"/>
            <w:r w:rsidRPr="00FB0548">
              <w:rPr>
                <w:rFonts w:asciiTheme="minorHAnsi" w:hAnsiTheme="minorHAnsi" w:cstheme="minorHAnsi"/>
                <w:b/>
                <w:iCs/>
              </w:rPr>
              <w:t xml:space="preserve"> </w:t>
            </w:r>
            <w:r w:rsidRPr="00FB0548">
              <w:rPr>
                <w:rFonts w:asciiTheme="minorHAnsi" w:hAnsiTheme="minorHAnsi" w:cstheme="minorHAnsi"/>
                <w:b/>
                <w:i/>
                <w:iCs/>
              </w:rPr>
              <w:t xml:space="preserve">/ </w:t>
            </w:r>
            <w:r w:rsidRPr="00FB0548">
              <w:rPr>
                <w:rFonts w:asciiTheme="minorHAnsi" w:hAnsiTheme="minorHAnsi" w:cstheme="minorHAnsi"/>
                <w:b/>
              </w:rPr>
              <w:t>Salary Grade:</w:t>
            </w:r>
          </w:p>
        </w:tc>
        <w:tc>
          <w:tcPr>
            <w:tcW w:w="6367" w:type="dxa"/>
            <w:gridSpan w:val="2"/>
            <w:vAlign w:val="center"/>
          </w:tcPr>
          <w:p w14:paraId="4A81E943" w14:textId="00A3A43C" w:rsidR="00382151" w:rsidRPr="00FB0548" w:rsidRDefault="00270817" w:rsidP="00CF7A48">
            <w:pPr>
              <w:spacing w:after="120" w:line="276" w:lineRule="auto"/>
              <w:rPr>
                <w:rFonts w:asciiTheme="minorHAnsi" w:hAnsiTheme="minorHAnsi" w:cstheme="minorHAnsi"/>
              </w:rPr>
            </w:pPr>
            <w:r>
              <w:rPr>
                <w:rFonts w:asciiTheme="minorHAnsi" w:hAnsiTheme="minorHAnsi" w:cstheme="minorHAnsi"/>
              </w:rPr>
              <w:t>Level 1</w:t>
            </w:r>
            <w:r w:rsidR="00BD3AFD">
              <w:rPr>
                <w:rFonts w:asciiTheme="minorHAnsi" w:hAnsiTheme="minorHAnsi" w:cstheme="minorHAnsi"/>
              </w:rPr>
              <w:t>0</w:t>
            </w:r>
            <w:r>
              <w:rPr>
                <w:rFonts w:asciiTheme="minorHAnsi" w:hAnsiTheme="minorHAnsi" w:cstheme="minorHAnsi"/>
              </w:rPr>
              <w:t xml:space="preserve">, </w:t>
            </w:r>
            <w:r w:rsidR="00BD3AFD">
              <w:rPr>
                <w:rFonts w:asciiTheme="minorHAnsi" w:hAnsiTheme="minorHAnsi" w:cstheme="minorHAnsi"/>
              </w:rPr>
              <w:t>Allied</w:t>
            </w:r>
          </w:p>
        </w:tc>
      </w:tr>
      <w:tr w:rsidR="00382151" w:rsidRPr="00FB0548" w14:paraId="179BFFD8" w14:textId="77777777" w:rsidTr="00CF7A48">
        <w:tc>
          <w:tcPr>
            <w:tcW w:w="3261" w:type="dxa"/>
            <w:shd w:val="clear" w:color="auto" w:fill="D9D9D9" w:themeFill="background1" w:themeFillShade="D9"/>
            <w:vAlign w:val="center"/>
          </w:tcPr>
          <w:p w14:paraId="17BA6177" w14:textId="119E0F74" w:rsidR="00382151" w:rsidRPr="00FB0548" w:rsidRDefault="00382151" w:rsidP="00CF7A48">
            <w:pPr>
              <w:pStyle w:val="Header"/>
              <w:spacing w:after="120" w:line="276" w:lineRule="auto"/>
              <w:ind w:right="-27"/>
              <w:rPr>
                <w:rFonts w:asciiTheme="minorHAnsi" w:hAnsiTheme="minorHAnsi" w:cstheme="minorHAnsi"/>
                <w:b/>
              </w:rPr>
            </w:pPr>
            <w:proofErr w:type="spellStart"/>
            <w:r w:rsidRPr="00FB0548">
              <w:rPr>
                <w:rFonts w:asciiTheme="minorHAnsi" w:hAnsiTheme="minorHAnsi" w:cstheme="minorHAnsi"/>
                <w:b/>
                <w:iCs/>
              </w:rPr>
              <w:t>Wā</w:t>
            </w:r>
            <w:proofErr w:type="spellEnd"/>
            <w:r w:rsidRPr="00FB0548">
              <w:rPr>
                <w:rFonts w:asciiTheme="minorHAnsi" w:hAnsiTheme="minorHAnsi" w:cstheme="minorHAnsi"/>
                <w:b/>
                <w:iCs/>
              </w:rPr>
              <w:t xml:space="preserve"> </w:t>
            </w:r>
            <w:proofErr w:type="spellStart"/>
            <w:r w:rsidRPr="00FB0548">
              <w:rPr>
                <w:rFonts w:asciiTheme="minorHAnsi" w:hAnsiTheme="minorHAnsi" w:cstheme="minorHAnsi"/>
                <w:b/>
                <w:iCs/>
              </w:rPr>
              <w:t>Roanga</w:t>
            </w:r>
            <w:proofErr w:type="spellEnd"/>
            <w:r w:rsidRPr="00FB0548">
              <w:rPr>
                <w:rFonts w:asciiTheme="minorHAnsi" w:hAnsiTheme="minorHAnsi" w:cstheme="minorHAnsi"/>
                <w:b/>
                <w:iCs/>
              </w:rPr>
              <w:t xml:space="preserve"> / </w:t>
            </w:r>
            <w:r w:rsidRPr="00FB0548">
              <w:rPr>
                <w:rFonts w:asciiTheme="minorHAnsi" w:hAnsiTheme="minorHAnsi" w:cstheme="minorHAnsi"/>
                <w:b/>
                <w:bCs/>
                <w:iCs/>
              </w:rPr>
              <w:t>Tenure</w:t>
            </w:r>
            <w:r w:rsidR="00CF7A48">
              <w:rPr>
                <w:rFonts w:asciiTheme="minorHAnsi" w:hAnsiTheme="minorHAnsi" w:cstheme="minorHAnsi"/>
                <w:b/>
                <w:bCs/>
                <w:iCs/>
              </w:rPr>
              <w:t>:</w:t>
            </w:r>
          </w:p>
        </w:tc>
        <w:tc>
          <w:tcPr>
            <w:tcW w:w="6367" w:type="dxa"/>
            <w:gridSpan w:val="2"/>
            <w:vAlign w:val="center"/>
          </w:tcPr>
          <w:p w14:paraId="6439C734" w14:textId="07E0F544" w:rsidR="00382151" w:rsidRPr="00FB0548" w:rsidRDefault="00F94760" w:rsidP="00CF7A48">
            <w:pPr>
              <w:spacing w:after="120" w:line="276" w:lineRule="auto"/>
              <w:rPr>
                <w:rFonts w:asciiTheme="minorHAnsi" w:hAnsiTheme="minorHAnsi" w:cstheme="minorHAnsi"/>
              </w:rPr>
            </w:pPr>
            <w:r>
              <w:rPr>
                <w:rFonts w:asciiTheme="minorHAnsi" w:hAnsiTheme="minorHAnsi" w:cstheme="minorHAnsi"/>
              </w:rPr>
              <w:t>As per letter of offer</w:t>
            </w:r>
          </w:p>
        </w:tc>
      </w:tr>
      <w:tr w:rsidR="00C82D22" w:rsidRPr="00FB0548" w14:paraId="1B69C2B8" w14:textId="77777777" w:rsidTr="00D43976">
        <w:tc>
          <w:tcPr>
            <w:tcW w:w="3261" w:type="dxa"/>
            <w:vMerge w:val="restart"/>
            <w:shd w:val="clear" w:color="auto" w:fill="D9D9D9" w:themeFill="background1" w:themeFillShade="D9"/>
            <w:vAlign w:val="center"/>
          </w:tcPr>
          <w:p w14:paraId="56B2AECD" w14:textId="77C397C0" w:rsidR="00C82D22" w:rsidRPr="00FB0548" w:rsidRDefault="00C82D22" w:rsidP="00C82D22">
            <w:pPr>
              <w:pStyle w:val="Heading1"/>
              <w:spacing w:before="60" w:after="60" w:line="276" w:lineRule="auto"/>
              <w:ind w:left="0"/>
              <w:rPr>
                <w:rFonts w:asciiTheme="minorHAnsi" w:hAnsiTheme="minorHAnsi" w:cstheme="minorHAnsi"/>
                <w:sz w:val="22"/>
                <w:szCs w:val="22"/>
              </w:rPr>
            </w:pPr>
            <w:r w:rsidRPr="00FB0548">
              <w:rPr>
                <w:rFonts w:asciiTheme="minorHAnsi" w:hAnsiTheme="minorHAnsi" w:cstheme="minorHAnsi"/>
                <w:sz w:val="22"/>
                <w:szCs w:val="22"/>
              </w:rPr>
              <w:t>Key</w:t>
            </w:r>
            <w:r w:rsidRPr="00FB0548">
              <w:rPr>
                <w:rFonts w:asciiTheme="minorHAnsi" w:hAnsiTheme="minorHAnsi" w:cstheme="minorHAnsi"/>
                <w:spacing w:val="-6"/>
                <w:sz w:val="22"/>
                <w:szCs w:val="22"/>
              </w:rPr>
              <w:t xml:space="preserve"> </w:t>
            </w:r>
            <w:r w:rsidR="002312B8" w:rsidRPr="00FB0548">
              <w:rPr>
                <w:rFonts w:asciiTheme="minorHAnsi" w:hAnsiTheme="minorHAnsi" w:cstheme="minorHAnsi"/>
                <w:spacing w:val="-6"/>
                <w:sz w:val="22"/>
                <w:szCs w:val="22"/>
              </w:rPr>
              <w:t>R</w:t>
            </w:r>
            <w:r w:rsidRPr="00FB0548">
              <w:rPr>
                <w:rFonts w:asciiTheme="minorHAnsi" w:hAnsiTheme="minorHAnsi" w:cstheme="minorHAnsi"/>
                <w:spacing w:val="-2"/>
                <w:sz w:val="22"/>
                <w:szCs w:val="22"/>
              </w:rPr>
              <w:t>elationships</w:t>
            </w:r>
            <w:r w:rsidR="00CF7A48">
              <w:rPr>
                <w:rFonts w:asciiTheme="minorHAnsi" w:hAnsiTheme="minorHAnsi" w:cstheme="minorHAnsi"/>
                <w:spacing w:val="-2"/>
                <w:sz w:val="22"/>
                <w:szCs w:val="22"/>
              </w:rPr>
              <w:t>:</w:t>
            </w:r>
          </w:p>
        </w:tc>
        <w:tc>
          <w:tcPr>
            <w:tcW w:w="1722" w:type="dxa"/>
            <w:vAlign w:val="center"/>
          </w:tcPr>
          <w:p w14:paraId="1FE8C431" w14:textId="77777777" w:rsidR="00C82D22" w:rsidRPr="00FB0548" w:rsidRDefault="00C82D22" w:rsidP="002555E7">
            <w:pPr>
              <w:spacing w:before="60" w:after="60" w:line="276" w:lineRule="auto"/>
              <w:rPr>
                <w:rFonts w:asciiTheme="minorHAnsi" w:hAnsiTheme="minorHAnsi" w:cstheme="minorHAnsi"/>
              </w:rPr>
            </w:pPr>
            <w:r w:rsidRPr="00FB0548">
              <w:rPr>
                <w:rFonts w:asciiTheme="minorHAnsi" w:hAnsiTheme="minorHAnsi" w:cstheme="minorHAnsi"/>
                <w:b/>
              </w:rPr>
              <w:t xml:space="preserve">Internal: </w:t>
            </w:r>
          </w:p>
        </w:tc>
        <w:tc>
          <w:tcPr>
            <w:tcW w:w="4645" w:type="dxa"/>
            <w:vAlign w:val="bottom"/>
          </w:tcPr>
          <w:p w14:paraId="76C26A02" w14:textId="3EFD779F" w:rsidR="00C82D22" w:rsidRPr="00BD3AFD" w:rsidRDefault="00A66894" w:rsidP="00BD3AFD">
            <w:pPr>
              <w:pStyle w:val="ListParagraph"/>
              <w:widowControl w:val="0"/>
              <w:numPr>
                <w:ilvl w:val="0"/>
                <w:numId w:val="10"/>
              </w:numPr>
              <w:spacing w:after="60" w:line="276" w:lineRule="auto"/>
              <w:ind w:left="357"/>
              <w:contextualSpacing w:val="0"/>
              <w:rPr>
                <w:rFonts w:asciiTheme="minorHAnsi" w:hAnsiTheme="minorHAnsi" w:cstheme="minorHAnsi"/>
                <w:sz w:val="21"/>
                <w:szCs w:val="21"/>
              </w:rPr>
            </w:pPr>
            <w:r>
              <w:rPr>
                <w:rFonts w:asciiTheme="minorHAnsi" w:hAnsiTheme="minorHAnsi" w:cstheme="minorHAnsi"/>
                <w:sz w:val="21"/>
                <w:szCs w:val="21"/>
              </w:rPr>
              <w:t>Te Wānanga o Aotearoa (</w:t>
            </w:r>
            <w:proofErr w:type="spellStart"/>
            <w:r w:rsidRPr="006B6F19">
              <w:rPr>
                <w:rFonts w:asciiTheme="minorHAnsi" w:hAnsiTheme="minorHAnsi" w:cstheme="minorHAnsi"/>
                <w:sz w:val="21"/>
                <w:szCs w:val="21"/>
              </w:rPr>
              <w:t>TWoA</w:t>
            </w:r>
            <w:proofErr w:type="spellEnd"/>
            <w:r>
              <w:rPr>
                <w:rFonts w:asciiTheme="minorHAnsi" w:hAnsiTheme="minorHAnsi" w:cstheme="minorHAnsi"/>
                <w:sz w:val="21"/>
                <w:szCs w:val="21"/>
              </w:rPr>
              <w:t>)</w:t>
            </w:r>
            <w:r w:rsidRPr="006B6F19">
              <w:rPr>
                <w:rFonts w:asciiTheme="minorHAnsi" w:hAnsiTheme="minorHAnsi" w:cstheme="minorHAnsi"/>
                <w:sz w:val="21"/>
                <w:szCs w:val="21"/>
              </w:rPr>
              <w:t xml:space="preserve"> </w:t>
            </w:r>
            <w:proofErr w:type="spellStart"/>
            <w:r>
              <w:rPr>
                <w:rFonts w:asciiTheme="minorHAnsi" w:hAnsiTheme="minorHAnsi" w:cstheme="minorHAnsi"/>
                <w:sz w:val="21"/>
                <w:szCs w:val="21"/>
              </w:rPr>
              <w:t>k</w:t>
            </w:r>
            <w:r w:rsidRPr="006B6F19">
              <w:rPr>
                <w:rFonts w:asciiTheme="minorHAnsi" w:hAnsiTheme="minorHAnsi" w:cstheme="minorHAnsi"/>
                <w:sz w:val="21"/>
                <w:szCs w:val="21"/>
              </w:rPr>
              <w:t>aimahi</w:t>
            </w:r>
            <w:proofErr w:type="spellEnd"/>
          </w:p>
        </w:tc>
      </w:tr>
      <w:tr w:rsidR="00C82D22" w:rsidRPr="00FB0548" w14:paraId="1CB94451" w14:textId="77777777" w:rsidTr="00D43976">
        <w:tc>
          <w:tcPr>
            <w:tcW w:w="3261" w:type="dxa"/>
            <w:vMerge/>
            <w:shd w:val="clear" w:color="auto" w:fill="D9D9D9" w:themeFill="background1" w:themeFillShade="D9"/>
            <w:vAlign w:val="bottom"/>
          </w:tcPr>
          <w:p w14:paraId="435FC737" w14:textId="77777777" w:rsidR="00C82D22" w:rsidRPr="00FB0548" w:rsidRDefault="00C82D22" w:rsidP="00FC5F5F">
            <w:pPr>
              <w:spacing w:before="60" w:after="60" w:line="276" w:lineRule="auto"/>
              <w:rPr>
                <w:rFonts w:asciiTheme="minorHAnsi" w:hAnsiTheme="minorHAnsi" w:cstheme="minorHAnsi"/>
              </w:rPr>
            </w:pPr>
          </w:p>
        </w:tc>
        <w:tc>
          <w:tcPr>
            <w:tcW w:w="1722" w:type="dxa"/>
            <w:vAlign w:val="center"/>
          </w:tcPr>
          <w:p w14:paraId="4C6A4F90" w14:textId="77777777" w:rsidR="00C82D22" w:rsidRPr="00FB0548" w:rsidRDefault="00C82D22" w:rsidP="00FC5F5F">
            <w:pPr>
              <w:spacing w:before="60" w:after="60" w:line="276" w:lineRule="auto"/>
              <w:rPr>
                <w:rFonts w:asciiTheme="minorHAnsi" w:hAnsiTheme="minorHAnsi" w:cstheme="minorHAnsi"/>
              </w:rPr>
            </w:pPr>
            <w:r w:rsidRPr="00FB0548">
              <w:rPr>
                <w:rFonts w:asciiTheme="minorHAnsi" w:hAnsiTheme="minorHAnsi" w:cstheme="minorHAnsi"/>
                <w:b/>
              </w:rPr>
              <w:t>External:</w:t>
            </w:r>
          </w:p>
        </w:tc>
        <w:tc>
          <w:tcPr>
            <w:tcW w:w="4645" w:type="dxa"/>
            <w:vAlign w:val="bottom"/>
          </w:tcPr>
          <w:p w14:paraId="6CEEB597" w14:textId="21ACDBD4" w:rsidR="00C82D22" w:rsidRPr="00FB0548" w:rsidRDefault="00517270" w:rsidP="00F32BE6">
            <w:pPr>
              <w:pStyle w:val="ListParagraph"/>
              <w:numPr>
                <w:ilvl w:val="0"/>
                <w:numId w:val="5"/>
              </w:numPr>
              <w:spacing w:before="0" w:after="60" w:line="276" w:lineRule="auto"/>
              <w:ind w:left="303" w:hanging="284"/>
              <w:contextualSpacing w:val="0"/>
              <w:rPr>
                <w:rFonts w:asciiTheme="minorHAnsi" w:hAnsiTheme="minorHAnsi" w:cstheme="minorHAnsi"/>
                <w:sz w:val="22"/>
              </w:rPr>
            </w:pPr>
            <w:r w:rsidRPr="00FB0548">
              <w:rPr>
                <w:rFonts w:asciiTheme="minorHAnsi" w:hAnsiTheme="minorHAnsi" w:cstheme="minorHAnsi"/>
                <w:sz w:val="22"/>
              </w:rPr>
              <w:t>Contractors and Su</w:t>
            </w:r>
            <w:r w:rsidR="00697CFE" w:rsidRPr="00FB0548">
              <w:rPr>
                <w:rFonts w:asciiTheme="minorHAnsi" w:hAnsiTheme="minorHAnsi" w:cstheme="minorHAnsi"/>
                <w:sz w:val="22"/>
              </w:rPr>
              <w:t>ppliers</w:t>
            </w:r>
          </w:p>
        </w:tc>
      </w:tr>
    </w:tbl>
    <w:p w14:paraId="74CC03D6" w14:textId="12BB966C" w:rsidR="00785EB4" w:rsidRPr="00693751" w:rsidRDefault="00693751" w:rsidP="007A1E7C">
      <w:pPr>
        <w:widowControl w:val="0"/>
        <w:spacing w:before="240"/>
        <w:ind w:right="40"/>
        <w:jc w:val="both"/>
        <w:rPr>
          <w:rFonts w:asciiTheme="minorHAnsi" w:hAnsiTheme="minorHAnsi" w:cstheme="minorHAnsi"/>
          <w:b/>
          <w:bCs/>
          <w:sz w:val="21"/>
          <w:szCs w:val="21"/>
        </w:rPr>
      </w:pPr>
      <w:proofErr w:type="spellStart"/>
      <w:r w:rsidRPr="00693751">
        <w:rPr>
          <w:rFonts w:asciiTheme="minorHAnsi" w:hAnsiTheme="minorHAnsi" w:cstheme="minorHAnsi"/>
          <w:b/>
          <w:bCs/>
          <w:sz w:val="21"/>
          <w:szCs w:val="21"/>
        </w:rPr>
        <w:t>Pūtake</w:t>
      </w:r>
      <w:proofErr w:type="spellEnd"/>
      <w:r w:rsidRPr="00693751">
        <w:rPr>
          <w:rFonts w:asciiTheme="minorHAnsi" w:hAnsiTheme="minorHAnsi" w:cstheme="minorHAnsi"/>
          <w:b/>
          <w:bCs/>
          <w:sz w:val="21"/>
          <w:szCs w:val="21"/>
        </w:rPr>
        <w:t xml:space="preserve"> Tūranga / Role Purpose:</w:t>
      </w:r>
    </w:p>
    <w:p w14:paraId="541E30FE" w14:textId="376D6CA2" w:rsidR="00463996" w:rsidRPr="00BD3AFD" w:rsidRDefault="00463996" w:rsidP="00BD3AFD">
      <w:pPr>
        <w:spacing w:before="78"/>
        <w:ind w:right="129"/>
        <w:jc w:val="both"/>
        <w:rPr>
          <w:rFonts w:asciiTheme="minorHAnsi" w:hAnsiTheme="minorHAnsi" w:cstheme="minorHAnsi"/>
        </w:rPr>
      </w:pPr>
      <w:r w:rsidRPr="00BD3AFD">
        <w:rPr>
          <w:rFonts w:asciiTheme="minorHAnsi" w:eastAsia="Calibri" w:hAnsiTheme="minorHAnsi" w:cstheme="minorHAnsi"/>
          <w:color w:val="000000" w:themeColor="text1"/>
        </w:rPr>
        <w:t xml:space="preserve">The </w:t>
      </w:r>
      <w:r w:rsidR="00BD3AFD" w:rsidRPr="00BD3AFD">
        <w:rPr>
          <w:rFonts w:asciiTheme="minorHAnsi" w:eastAsia="Calibri" w:hAnsiTheme="minorHAnsi" w:cstheme="minorHAnsi"/>
          <w:color w:val="000000" w:themeColor="text1"/>
        </w:rPr>
        <w:t xml:space="preserve">role </w:t>
      </w:r>
      <w:proofErr w:type="gramStart"/>
      <w:r w:rsidR="00BD3AFD" w:rsidRPr="00BD3AFD">
        <w:rPr>
          <w:rFonts w:asciiTheme="minorHAnsi" w:eastAsia="Calibri" w:hAnsiTheme="minorHAnsi" w:cstheme="minorHAnsi"/>
          <w:color w:val="000000" w:themeColor="text1"/>
        </w:rPr>
        <w:t xml:space="preserve">is </w:t>
      </w:r>
      <w:r w:rsidRPr="00BD3AFD">
        <w:rPr>
          <w:rFonts w:asciiTheme="minorHAnsi" w:hAnsiTheme="minorHAnsi" w:cstheme="minorHAnsi"/>
        </w:rPr>
        <w:t xml:space="preserve"> </w:t>
      </w:r>
      <w:r w:rsidR="00BD3AFD" w:rsidRPr="00BD3AFD">
        <w:rPr>
          <w:rFonts w:asciiTheme="minorHAnsi" w:hAnsiTheme="minorHAnsi" w:cstheme="minorHAnsi"/>
        </w:rPr>
        <w:t>responsible</w:t>
      </w:r>
      <w:proofErr w:type="gramEnd"/>
      <w:r w:rsidR="00BD3AFD" w:rsidRPr="00BD3AFD">
        <w:rPr>
          <w:rFonts w:asciiTheme="minorHAnsi" w:hAnsiTheme="minorHAnsi" w:cstheme="minorHAnsi"/>
        </w:rPr>
        <w:t xml:space="preserve"> for translating the Product </w:t>
      </w:r>
      <w:proofErr w:type="spellStart"/>
      <w:r w:rsidR="00BD3AFD" w:rsidRPr="00BD3AFD">
        <w:rPr>
          <w:rFonts w:asciiTheme="minorHAnsi" w:hAnsiTheme="minorHAnsi" w:cstheme="minorHAnsi"/>
        </w:rPr>
        <w:t>Managers’strategies</w:t>
      </w:r>
      <w:proofErr w:type="spellEnd"/>
      <w:r w:rsidR="00BD3AFD" w:rsidRPr="00BD3AFD">
        <w:rPr>
          <w:rFonts w:asciiTheme="minorHAnsi" w:hAnsiTheme="minorHAnsi" w:cstheme="minorHAnsi"/>
        </w:rPr>
        <w:t xml:space="preserve"> to tasks for development, managing and prioritising the product backlog, organising sprints, understanding the market and customer needs, and answering questions from developers as needed. This mahi involves working with Product Managers to learn about what problems they are aiming to solve with the product, what customer needs or desires have informed their product strategy, and what the team will view as product success.</w:t>
      </w:r>
    </w:p>
    <w:p w14:paraId="70523150" w14:textId="49FB98B5" w:rsidR="004557B7" w:rsidRPr="00FB0548" w:rsidRDefault="004557B7" w:rsidP="00CA161F">
      <w:pPr>
        <w:spacing w:before="78"/>
        <w:ind w:right="129"/>
        <w:jc w:val="both"/>
        <w:rPr>
          <w:rFonts w:asciiTheme="minorHAnsi" w:hAnsiTheme="minorHAnsi" w:cstheme="minorHAnsi"/>
        </w:rPr>
      </w:pPr>
      <w:r w:rsidRPr="00FB0548">
        <w:rPr>
          <w:rFonts w:asciiTheme="minorHAnsi" w:hAnsiTheme="minorHAnsi" w:cstheme="minorHAnsi"/>
        </w:rPr>
        <w:br w:type="page"/>
      </w:r>
    </w:p>
    <w:tbl>
      <w:tblPr>
        <w:tblStyle w:val="TableGrid"/>
        <w:tblW w:w="9497" w:type="dxa"/>
        <w:tblInd w:w="137" w:type="dxa"/>
        <w:tblLook w:val="04A0" w:firstRow="1" w:lastRow="0" w:firstColumn="1" w:lastColumn="0" w:noHBand="0" w:noVBand="1"/>
      </w:tblPr>
      <w:tblGrid>
        <w:gridCol w:w="3119"/>
        <w:gridCol w:w="6378"/>
      </w:tblGrid>
      <w:tr w:rsidR="008F44C6" w:rsidRPr="00FB0548" w14:paraId="6CE8FC6D" w14:textId="77777777" w:rsidTr="00442B82">
        <w:trPr>
          <w:tblHeader/>
        </w:trPr>
        <w:tc>
          <w:tcPr>
            <w:tcW w:w="3119" w:type="dxa"/>
            <w:shd w:val="clear" w:color="auto" w:fill="D9D9D9" w:themeFill="background1" w:themeFillShade="D9"/>
          </w:tcPr>
          <w:p w14:paraId="0D4F8F63" w14:textId="6CB5B8F7" w:rsidR="008F44C6" w:rsidRPr="00FB0548" w:rsidRDefault="008F44C6" w:rsidP="00815E3D">
            <w:pPr>
              <w:pStyle w:val="TableParagraph"/>
              <w:numPr>
                <w:ilvl w:val="0"/>
                <w:numId w:val="0"/>
              </w:numPr>
              <w:spacing w:line="276" w:lineRule="auto"/>
              <w:ind w:left="108"/>
              <w:jc w:val="center"/>
              <w:rPr>
                <w:rFonts w:asciiTheme="minorHAnsi" w:hAnsiTheme="minorHAnsi" w:cstheme="minorHAnsi"/>
                <w:b/>
              </w:rPr>
            </w:pPr>
            <w:r w:rsidRPr="00FB0548">
              <w:rPr>
                <w:rFonts w:asciiTheme="minorHAnsi" w:hAnsiTheme="minorHAnsi" w:cstheme="minorHAnsi"/>
                <w:b/>
              </w:rPr>
              <w:lastRenderedPageBreak/>
              <w:t>Key</w:t>
            </w:r>
            <w:r w:rsidRPr="00FB0548">
              <w:rPr>
                <w:rFonts w:asciiTheme="minorHAnsi" w:hAnsiTheme="minorHAnsi" w:cstheme="minorHAnsi"/>
                <w:b/>
                <w:spacing w:val="-6"/>
              </w:rPr>
              <w:t xml:space="preserve"> </w:t>
            </w:r>
            <w:r w:rsidR="00CE33E9" w:rsidRPr="00FB0548">
              <w:rPr>
                <w:rFonts w:asciiTheme="minorHAnsi" w:hAnsiTheme="minorHAnsi" w:cstheme="minorHAnsi"/>
                <w:b/>
                <w:spacing w:val="-6"/>
              </w:rPr>
              <w:t>R</w:t>
            </w:r>
            <w:r w:rsidRPr="00FB0548">
              <w:rPr>
                <w:rFonts w:asciiTheme="minorHAnsi" w:hAnsiTheme="minorHAnsi" w:cstheme="minorHAnsi"/>
                <w:b/>
                <w:spacing w:val="-2"/>
              </w:rPr>
              <w:t>esponsibilities</w:t>
            </w:r>
          </w:p>
        </w:tc>
        <w:tc>
          <w:tcPr>
            <w:tcW w:w="6378" w:type="dxa"/>
            <w:shd w:val="clear" w:color="auto" w:fill="D9D9D9" w:themeFill="background1" w:themeFillShade="D9"/>
          </w:tcPr>
          <w:p w14:paraId="403C85E2" w14:textId="2091EF9A" w:rsidR="008F44C6" w:rsidRPr="00FB0548" w:rsidRDefault="002555E7" w:rsidP="00815E3D">
            <w:pPr>
              <w:pStyle w:val="TableParagraph"/>
              <w:numPr>
                <w:ilvl w:val="0"/>
                <w:numId w:val="0"/>
              </w:numPr>
              <w:spacing w:line="276" w:lineRule="auto"/>
              <w:ind w:left="100" w:right="28"/>
              <w:jc w:val="center"/>
              <w:rPr>
                <w:rFonts w:asciiTheme="minorHAnsi" w:hAnsiTheme="minorHAnsi" w:cstheme="minorHAnsi"/>
                <w:b/>
              </w:rPr>
            </w:pPr>
            <w:r w:rsidRPr="00FB0548">
              <w:rPr>
                <w:rFonts w:asciiTheme="minorHAnsi" w:hAnsiTheme="minorHAnsi" w:cstheme="minorHAnsi"/>
                <w:b/>
                <w:spacing w:val="-2"/>
              </w:rPr>
              <w:t xml:space="preserve">Deliverables / </w:t>
            </w:r>
            <w:r w:rsidR="00161AB8" w:rsidRPr="00FB0548">
              <w:rPr>
                <w:rFonts w:asciiTheme="minorHAnsi" w:hAnsiTheme="minorHAnsi" w:cstheme="minorHAnsi"/>
                <w:b/>
                <w:spacing w:val="-2"/>
              </w:rPr>
              <w:t>Accountabilities</w:t>
            </w:r>
          </w:p>
        </w:tc>
      </w:tr>
      <w:tr w:rsidR="008F44C6" w:rsidRPr="00FB0548" w14:paraId="610EE2F2" w14:textId="77777777" w:rsidTr="00C76226">
        <w:trPr>
          <w:trHeight w:val="283"/>
        </w:trPr>
        <w:tc>
          <w:tcPr>
            <w:tcW w:w="3119" w:type="dxa"/>
          </w:tcPr>
          <w:p w14:paraId="4128CCD2" w14:textId="46A388DB" w:rsidR="008F44C6" w:rsidRPr="00FB0548" w:rsidRDefault="00C803AD" w:rsidP="0077569B">
            <w:pPr>
              <w:pStyle w:val="TableParagraph"/>
              <w:numPr>
                <w:ilvl w:val="0"/>
                <w:numId w:val="0"/>
              </w:numPr>
              <w:spacing w:line="276" w:lineRule="auto"/>
              <w:jc w:val="both"/>
              <w:rPr>
                <w:rFonts w:asciiTheme="minorHAnsi" w:hAnsiTheme="minorHAnsi" w:cstheme="minorHAnsi"/>
                <w:b/>
              </w:rPr>
            </w:pPr>
            <w:r>
              <w:rPr>
                <w:rFonts w:asciiTheme="minorHAnsi" w:hAnsiTheme="minorHAnsi" w:cstheme="minorHAnsi"/>
                <w:b/>
              </w:rPr>
              <w:t>Product</w:t>
            </w:r>
            <w:r w:rsidR="004415B4">
              <w:rPr>
                <w:rFonts w:asciiTheme="minorHAnsi" w:hAnsiTheme="minorHAnsi" w:cstheme="minorHAnsi"/>
                <w:b/>
              </w:rPr>
              <w:t xml:space="preserve"> support</w:t>
            </w:r>
          </w:p>
        </w:tc>
        <w:tc>
          <w:tcPr>
            <w:tcW w:w="6378" w:type="dxa"/>
          </w:tcPr>
          <w:p w14:paraId="6679A312" w14:textId="25D69D4C" w:rsidR="005F435D" w:rsidRPr="005F435D" w:rsidRDefault="005F435D" w:rsidP="005F435D">
            <w:pPr>
              <w:pStyle w:val="TableParagraph"/>
              <w:numPr>
                <w:ilvl w:val="0"/>
                <w:numId w:val="6"/>
              </w:numPr>
              <w:tabs>
                <w:tab w:val="left" w:pos="419"/>
              </w:tabs>
              <w:ind w:left="313" w:right="28" w:hanging="313"/>
              <w:rPr>
                <w:rFonts w:asciiTheme="minorHAnsi" w:hAnsiTheme="minorHAnsi" w:cstheme="minorHAnsi"/>
              </w:rPr>
            </w:pPr>
            <w:r w:rsidRPr="005F435D">
              <w:rPr>
                <w:rFonts w:asciiTheme="minorHAnsi" w:hAnsiTheme="minorHAnsi" w:cstheme="minorHAnsi"/>
              </w:rPr>
              <w:t>Translate the product managers’ product vision and overall strategy</w:t>
            </w:r>
            <w:r>
              <w:rPr>
                <w:rFonts w:asciiTheme="minorHAnsi" w:hAnsiTheme="minorHAnsi" w:cstheme="minorHAnsi"/>
              </w:rPr>
              <w:t xml:space="preserve"> </w:t>
            </w:r>
            <w:r w:rsidRPr="005F435D">
              <w:rPr>
                <w:rFonts w:asciiTheme="minorHAnsi" w:hAnsiTheme="minorHAnsi" w:cstheme="minorHAnsi"/>
              </w:rPr>
              <w:t xml:space="preserve">and understanding the market, the users, and the business goals </w:t>
            </w:r>
            <w:proofErr w:type="gramStart"/>
            <w:r w:rsidRPr="005F435D">
              <w:rPr>
                <w:rFonts w:asciiTheme="minorHAnsi" w:hAnsiTheme="minorHAnsi" w:cstheme="minorHAnsi"/>
              </w:rPr>
              <w:t>in</w:t>
            </w:r>
            <w:r>
              <w:rPr>
                <w:rFonts w:asciiTheme="minorHAnsi" w:hAnsiTheme="minorHAnsi" w:cstheme="minorHAnsi"/>
              </w:rPr>
              <w:t xml:space="preserve"> </w:t>
            </w:r>
            <w:r w:rsidRPr="005F435D">
              <w:rPr>
                <w:rFonts w:asciiTheme="minorHAnsi" w:hAnsiTheme="minorHAnsi" w:cstheme="minorHAnsi"/>
              </w:rPr>
              <w:t>order to</w:t>
            </w:r>
            <w:proofErr w:type="gramEnd"/>
            <w:r w:rsidRPr="005F435D">
              <w:rPr>
                <w:rFonts w:asciiTheme="minorHAnsi" w:hAnsiTheme="minorHAnsi" w:cstheme="minorHAnsi"/>
              </w:rPr>
              <w:t xml:space="preserve"> create a clear direction for the product.</w:t>
            </w:r>
          </w:p>
          <w:p w14:paraId="16BC7F25" w14:textId="11DC0129" w:rsidR="005F435D" w:rsidRPr="005446D8" w:rsidRDefault="005F435D" w:rsidP="005446D8">
            <w:pPr>
              <w:pStyle w:val="TableParagraph"/>
              <w:numPr>
                <w:ilvl w:val="0"/>
                <w:numId w:val="6"/>
              </w:numPr>
              <w:tabs>
                <w:tab w:val="left" w:pos="419"/>
              </w:tabs>
              <w:ind w:left="313" w:right="28" w:hanging="313"/>
              <w:rPr>
                <w:rFonts w:asciiTheme="minorHAnsi" w:hAnsiTheme="minorHAnsi" w:cstheme="minorHAnsi"/>
              </w:rPr>
            </w:pPr>
            <w:r w:rsidRPr="005F435D">
              <w:rPr>
                <w:rFonts w:asciiTheme="minorHAnsi" w:hAnsiTheme="minorHAnsi" w:cstheme="minorHAnsi"/>
              </w:rPr>
              <w:t>Maintain and prioritise the product backlog, which is a list of all</w:t>
            </w:r>
            <w:r w:rsidR="005446D8">
              <w:rPr>
                <w:rFonts w:asciiTheme="minorHAnsi" w:hAnsiTheme="minorHAnsi" w:cstheme="minorHAnsi"/>
              </w:rPr>
              <w:t xml:space="preserve"> </w:t>
            </w:r>
            <w:r w:rsidRPr="005446D8">
              <w:rPr>
                <w:rFonts w:asciiTheme="minorHAnsi" w:hAnsiTheme="minorHAnsi" w:cstheme="minorHAnsi"/>
              </w:rPr>
              <w:t>desired features, enhancements, and bugs for the product.</w:t>
            </w:r>
          </w:p>
          <w:p w14:paraId="6DA3FFFB" w14:textId="09FCB79C" w:rsidR="005446D8" w:rsidRPr="005446D8" w:rsidRDefault="005446D8" w:rsidP="005446D8">
            <w:pPr>
              <w:pStyle w:val="TableParagraph"/>
              <w:numPr>
                <w:ilvl w:val="0"/>
                <w:numId w:val="6"/>
              </w:numPr>
              <w:tabs>
                <w:tab w:val="left" w:pos="419"/>
              </w:tabs>
              <w:ind w:left="313" w:right="28" w:hanging="313"/>
              <w:rPr>
                <w:rFonts w:asciiTheme="minorHAnsi" w:hAnsiTheme="minorHAnsi" w:cstheme="minorHAnsi"/>
              </w:rPr>
            </w:pPr>
            <w:r w:rsidRPr="005446D8">
              <w:rPr>
                <w:rFonts w:asciiTheme="minorHAnsi" w:hAnsiTheme="minorHAnsi" w:cstheme="minorHAnsi"/>
              </w:rPr>
              <w:t>Participate in sprint planning to determine the team’s objectives for</w:t>
            </w:r>
            <w:r>
              <w:rPr>
                <w:rFonts w:asciiTheme="minorHAnsi" w:hAnsiTheme="minorHAnsi" w:cstheme="minorHAnsi"/>
              </w:rPr>
              <w:t xml:space="preserve"> </w:t>
            </w:r>
            <w:r w:rsidRPr="005446D8">
              <w:rPr>
                <w:rFonts w:asciiTheme="minorHAnsi" w:hAnsiTheme="minorHAnsi" w:cstheme="minorHAnsi"/>
              </w:rPr>
              <w:t>the upcoming sprint.</w:t>
            </w:r>
          </w:p>
          <w:p w14:paraId="74E40924" w14:textId="69592852" w:rsidR="005446D8" w:rsidRPr="005446D8" w:rsidRDefault="005446D8" w:rsidP="005446D8">
            <w:pPr>
              <w:pStyle w:val="TableParagraph"/>
              <w:numPr>
                <w:ilvl w:val="0"/>
                <w:numId w:val="6"/>
              </w:numPr>
              <w:tabs>
                <w:tab w:val="left" w:pos="419"/>
              </w:tabs>
              <w:ind w:left="313" w:right="28" w:hanging="313"/>
              <w:rPr>
                <w:rFonts w:asciiTheme="minorHAnsi" w:hAnsiTheme="minorHAnsi" w:cstheme="minorHAnsi"/>
              </w:rPr>
            </w:pPr>
            <w:r w:rsidRPr="005446D8">
              <w:rPr>
                <w:rFonts w:asciiTheme="minorHAnsi" w:hAnsiTheme="minorHAnsi" w:cstheme="minorHAnsi"/>
              </w:rPr>
              <w:t>Throughout the sprint, clarify requirements, provide feedback and</w:t>
            </w:r>
            <w:r>
              <w:rPr>
                <w:rFonts w:asciiTheme="minorHAnsi" w:hAnsiTheme="minorHAnsi" w:cstheme="minorHAnsi"/>
              </w:rPr>
              <w:t xml:space="preserve"> </w:t>
            </w:r>
            <w:r w:rsidRPr="005446D8">
              <w:rPr>
                <w:rFonts w:asciiTheme="minorHAnsi" w:hAnsiTheme="minorHAnsi" w:cstheme="minorHAnsi"/>
              </w:rPr>
              <w:t>answer questions, and ensure that the team has a shared</w:t>
            </w:r>
            <w:r>
              <w:rPr>
                <w:rFonts w:asciiTheme="minorHAnsi" w:hAnsiTheme="minorHAnsi" w:cstheme="minorHAnsi"/>
              </w:rPr>
              <w:t xml:space="preserve"> </w:t>
            </w:r>
            <w:r w:rsidRPr="005446D8">
              <w:rPr>
                <w:rFonts w:asciiTheme="minorHAnsi" w:hAnsiTheme="minorHAnsi" w:cstheme="minorHAnsi"/>
              </w:rPr>
              <w:t>understanding of what needs to be built and that the product is</w:t>
            </w:r>
            <w:r>
              <w:rPr>
                <w:rFonts w:asciiTheme="minorHAnsi" w:hAnsiTheme="minorHAnsi" w:cstheme="minorHAnsi"/>
              </w:rPr>
              <w:t xml:space="preserve"> </w:t>
            </w:r>
            <w:r w:rsidRPr="005446D8">
              <w:rPr>
                <w:rFonts w:asciiTheme="minorHAnsi" w:hAnsiTheme="minorHAnsi" w:cstheme="minorHAnsi"/>
              </w:rPr>
              <w:t>meeting the intended goals.</w:t>
            </w:r>
          </w:p>
          <w:p w14:paraId="1AAC16CC" w14:textId="3F9D3E55" w:rsidR="005446D8" w:rsidRDefault="005446D8" w:rsidP="005446D8">
            <w:pPr>
              <w:pStyle w:val="TableParagraph"/>
              <w:numPr>
                <w:ilvl w:val="0"/>
                <w:numId w:val="6"/>
              </w:numPr>
              <w:tabs>
                <w:tab w:val="left" w:pos="419"/>
              </w:tabs>
              <w:ind w:left="313" w:right="28" w:hanging="313"/>
              <w:rPr>
                <w:rFonts w:asciiTheme="minorHAnsi" w:hAnsiTheme="minorHAnsi" w:cstheme="minorHAnsi"/>
              </w:rPr>
            </w:pPr>
            <w:r w:rsidRPr="005446D8">
              <w:rPr>
                <w:rFonts w:asciiTheme="minorHAnsi" w:hAnsiTheme="minorHAnsi" w:cstheme="minorHAnsi"/>
              </w:rPr>
              <w:t>Liaise between the development team and stakeholders, including</w:t>
            </w:r>
            <w:r>
              <w:rPr>
                <w:rFonts w:asciiTheme="minorHAnsi" w:hAnsiTheme="minorHAnsi" w:cstheme="minorHAnsi"/>
              </w:rPr>
              <w:t xml:space="preserve"> </w:t>
            </w:r>
            <w:r w:rsidRPr="005446D8">
              <w:rPr>
                <w:rFonts w:asciiTheme="minorHAnsi" w:hAnsiTheme="minorHAnsi" w:cstheme="minorHAnsi"/>
              </w:rPr>
              <w:t>customers, users, management, and other</w:t>
            </w:r>
            <w:r>
              <w:rPr>
                <w:rFonts w:asciiTheme="minorHAnsi" w:hAnsiTheme="minorHAnsi" w:cstheme="minorHAnsi"/>
              </w:rPr>
              <w:t xml:space="preserve"> </w:t>
            </w:r>
            <w:r w:rsidRPr="005446D8">
              <w:rPr>
                <w:rFonts w:asciiTheme="minorHAnsi" w:hAnsiTheme="minorHAnsi" w:cstheme="minorHAnsi"/>
              </w:rPr>
              <w:t>departments to gather</w:t>
            </w:r>
            <w:r>
              <w:rPr>
                <w:rFonts w:asciiTheme="minorHAnsi" w:hAnsiTheme="minorHAnsi" w:cstheme="minorHAnsi"/>
              </w:rPr>
              <w:t xml:space="preserve"> </w:t>
            </w:r>
            <w:r w:rsidRPr="005446D8">
              <w:rPr>
                <w:rFonts w:asciiTheme="minorHAnsi" w:hAnsiTheme="minorHAnsi" w:cstheme="minorHAnsi"/>
              </w:rPr>
              <w:t>feedback, communicate progress and updates, and manage</w:t>
            </w:r>
            <w:r>
              <w:rPr>
                <w:rFonts w:asciiTheme="minorHAnsi" w:hAnsiTheme="minorHAnsi" w:cstheme="minorHAnsi"/>
              </w:rPr>
              <w:t xml:space="preserve"> </w:t>
            </w:r>
            <w:r w:rsidRPr="005446D8">
              <w:rPr>
                <w:rFonts w:asciiTheme="minorHAnsi" w:hAnsiTheme="minorHAnsi" w:cstheme="minorHAnsi"/>
              </w:rPr>
              <w:t>expectations.</w:t>
            </w:r>
          </w:p>
          <w:p w14:paraId="78389051" w14:textId="350991E9" w:rsidR="005446D8" w:rsidRPr="005446D8" w:rsidRDefault="005446D8" w:rsidP="005446D8">
            <w:pPr>
              <w:pStyle w:val="TableParagraph"/>
              <w:numPr>
                <w:ilvl w:val="0"/>
                <w:numId w:val="6"/>
              </w:numPr>
              <w:tabs>
                <w:tab w:val="left" w:pos="419"/>
              </w:tabs>
              <w:ind w:left="313" w:right="28" w:hanging="313"/>
              <w:rPr>
                <w:rFonts w:asciiTheme="minorHAnsi" w:hAnsiTheme="minorHAnsi" w:cstheme="minorHAnsi"/>
              </w:rPr>
            </w:pPr>
            <w:r w:rsidRPr="005446D8">
              <w:rPr>
                <w:rFonts w:asciiTheme="minorHAnsi" w:hAnsiTheme="minorHAnsi" w:cstheme="minorHAnsi"/>
              </w:rPr>
              <w:t>Accept completed work and validate that it meets the acceptance criteria and the intended goals.</w:t>
            </w:r>
          </w:p>
          <w:p w14:paraId="453AB267" w14:textId="139A8616" w:rsidR="005446D8" w:rsidRPr="005446D8" w:rsidRDefault="005446D8" w:rsidP="005446D8">
            <w:pPr>
              <w:pStyle w:val="TableParagraph"/>
              <w:numPr>
                <w:ilvl w:val="0"/>
                <w:numId w:val="6"/>
              </w:numPr>
              <w:tabs>
                <w:tab w:val="left" w:pos="419"/>
              </w:tabs>
              <w:ind w:left="313" w:right="28" w:hanging="313"/>
              <w:rPr>
                <w:rFonts w:asciiTheme="minorHAnsi" w:hAnsiTheme="minorHAnsi" w:cstheme="minorHAnsi"/>
              </w:rPr>
            </w:pPr>
            <w:r w:rsidRPr="005446D8">
              <w:rPr>
                <w:rFonts w:asciiTheme="minorHAnsi" w:hAnsiTheme="minorHAnsi" w:cstheme="minorHAnsi"/>
              </w:rPr>
              <w:t>Provide leadership, guidance, and support to the team, fostering a</w:t>
            </w:r>
            <w:r>
              <w:rPr>
                <w:rFonts w:asciiTheme="minorHAnsi" w:hAnsiTheme="minorHAnsi" w:cstheme="minorHAnsi"/>
              </w:rPr>
              <w:t xml:space="preserve"> </w:t>
            </w:r>
            <w:r w:rsidRPr="005446D8">
              <w:rPr>
                <w:rFonts w:asciiTheme="minorHAnsi" w:hAnsiTheme="minorHAnsi" w:cstheme="minorHAnsi"/>
              </w:rPr>
              <w:t>collaborative and empowered environment.</w:t>
            </w:r>
          </w:p>
          <w:p w14:paraId="17277DB9" w14:textId="75EC00B7" w:rsidR="00703E8D" w:rsidRPr="00FB0548" w:rsidRDefault="00703E8D" w:rsidP="005F435D">
            <w:pPr>
              <w:pStyle w:val="TableParagraph"/>
              <w:numPr>
                <w:ilvl w:val="0"/>
                <w:numId w:val="6"/>
              </w:numPr>
              <w:tabs>
                <w:tab w:val="left" w:pos="419"/>
              </w:tabs>
              <w:spacing w:after="120" w:line="276" w:lineRule="auto"/>
              <w:ind w:left="316" w:right="28" w:hanging="855"/>
              <w:rPr>
                <w:rFonts w:asciiTheme="minorHAnsi" w:hAnsiTheme="minorHAnsi" w:cstheme="minorHAnsi"/>
              </w:rPr>
            </w:pPr>
          </w:p>
        </w:tc>
      </w:tr>
      <w:tr w:rsidR="00E1546D" w:rsidRPr="00FB0548" w14:paraId="3DC8EB15" w14:textId="77777777" w:rsidTr="00C76226">
        <w:trPr>
          <w:trHeight w:val="283"/>
        </w:trPr>
        <w:tc>
          <w:tcPr>
            <w:tcW w:w="3119" w:type="dxa"/>
          </w:tcPr>
          <w:p w14:paraId="359E456E" w14:textId="6728CE11" w:rsidR="00B02FCE" w:rsidRPr="00FB0548" w:rsidRDefault="004415B4" w:rsidP="00463996">
            <w:pPr>
              <w:ind w:right="206"/>
              <w:rPr>
                <w:rFonts w:asciiTheme="minorHAnsi" w:hAnsiTheme="minorHAnsi" w:cstheme="minorHAnsi"/>
                <w:b/>
                <w:bCs/>
                <w:color w:val="171717"/>
              </w:rPr>
            </w:pPr>
            <w:r>
              <w:rPr>
                <w:rFonts w:asciiTheme="minorHAnsi" w:hAnsiTheme="minorHAnsi" w:cstheme="minorHAnsi"/>
                <w:b/>
                <w:bCs/>
                <w:color w:val="171717"/>
              </w:rPr>
              <w:t>Facilitating agile processes</w:t>
            </w:r>
          </w:p>
        </w:tc>
        <w:tc>
          <w:tcPr>
            <w:tcW w:w="6378" w:type="dxa"/>
          </w:tcPr>
          <w:p w14:paraId="13DA6E5F" w14:textId="1CB3C4B6" w:rsidR="009C3EB1" w:rsidRPr="004415B4" w:rsidRDefault="004415B4" w:rsidP="004415B4">
            <w:pPr>
              <w:pStyle w:val="TableParagraph"/>
              <w:numPr>
                <w:ilvl w:val="0"/>
                <w:numId w:val="6"/>
              </w:numPr>
              <w:tabs>
                <w:tab w:val="left" w:pos="419"/>
              </w:tabs>
              <w:ind w:left="316" w:right="28"/>
              <w:rPr>
                <w:rFonts w:asciiTheme="minorHAnsi" w:hAnsiTheme="minorHAnsi" w:cstheme="minorHAnsi"/>
              </w:rPr>
            </w:pPr>
            <w:r w:rsidRPr="005446D8">
              <w:rPr>
                <w:rFonts w:asciiTheme="minorHAnsi" w:hAnsiTheme="minorHAnsi" w:cstheme="minorHAnsi"/>
              </w:rPr>
              <w:t>Facilitate relevant agile ceremonies and rituals: Backlog Refinement,</w:t>
            </w:r>
            <w:r>
              <w:rPr>
                <w:rFonts w:asciiTheme="minorHAnsi" w:hAnsiTheme="minorHAnsi" w:cstheme="minorHAnsi"/>
              </w:rPr>
              <w:t xml:space="preserve"> </w:t>
            </w:r>
            <w:r w:rsidRPr="005446D8">
              <w:rPr>
                <w:rFonts w:asciiTheme="minorHAnsi" w:hAnsiTheme="minorHAnsi" w:cstheme="minorHAnsi"/>
              </w:rPr>
              <w:t>Daily Stand-up, Sprint / Release Planning, Showcases / Sprint Review,</w:t>
            </w:r>
            <w:r>
              <w:rPr>
                <w:rFonts w:asciiTheme="minorHAnsi" w:hAnsiTheme="minorHAnsi" w:cstheme="minorHAnsi"/>
              </w:rPr>
              <w:t xml:space="preserve"> </w:t>
            </w:r>
            <w:r w:rsidRPr="005446D8">
              <w:rPr>
                <w:rFonts w:asciiTheme="minorHAnsi" w:hAnsiTheme="minorHAnsi" w:cstheme="minorHAnsi"/>
              </w:rPr>
              <w:t>Retrospective.</w:t>
            </w:r>
          </w:p>
        </w:tc>
      </w:tr>
      <w:tr w:rsidR="00B9693C" w:rsidRPr="00FB0548" w14:paraId="34B0AEEC" w14:textId="77777777" w:rsidTr="00C76226">
        <w:trPr>
          <w:trHeight w:val="283"/>
        </w:trPr>
        <w:tc>
          <w:tcPr>
            <w:tcW w:w="3119" w:type="dxa"/>
          </w:tcPr>
          <w:p w14:paraId="631943F1" w14:textId="5D0643E4" w:rsidR="00B9693C" w:rsidRDefault="00B9693C" w:rsidP="00463996">
            <w:pPr>
              <w:ind w:right="206"/>
              <w:rPr>
                <w:rFonts w:asciiTheme="minorHAnsi" w:hAnsiTheme="minorHAnsi" w:cstheme="minorHAnsi"/>
                <w:b/>
                <w:bCs/>
                <w:color w:val="171717"/>
              </w:rPr>
            </w:pPr>
            <w:r>
              <w:rPr>
                <w:rFonts w:asciiTheme="minorHAnsi" w:hAnsiTheme="minorHAnsi" w:cstheme="minorHAnsi"/>
                <w:b/>
                <w:bCs/>
                <w:color w:val="171717"/>
              </w:rPr>
              <w:t>Collaboration</w:t>
            </w:r>
          </w:p>
        </w:tc>
        <w:tc>
          <w:tcPr>
            <w:tcW w:w="6378" w:type="dxa"/>
          </w:tcPr>
          <w:p w14:paraId="1BDB64CE" w14:textId="77777777" w:rsidR="00B9693C" w:rsidRDefault="00B9693C" w:rsidP="00B9693C">
            <w:pPr>
              <w:pStyle w:val="TableParagraph"/>
              <w:numPr>
                <w:ilvl w:val="0"/>
                <w:numId w:val="6"/>
              </w:numPr>
              <w:tabs>
                <w:tab w:val="left" w:pos="419"/>
              </w:tabs>
              <w:ind w:left="313" w:right="28" w:hanging="313"/>
              <w:rPr>
                <w:rFonts w:asciiTheme="minorHAnsi" w:hAnsiTheme="minorHAnsi" w:cstheme="minorHAnsi"/>
              </w:rPr>
            </w:pPr>
            <w:r w:rsidRPr="005F435D">
              <w:rPr>
                <w:rFonts w:asciiTheme="minorHAnsi" w:hAnsiTheme="minorHAnsi" w:cstheme="minorHAnsi"/>
              </w:rPr>
              <w:t>Collaborate with stakeholders, customers, and the development</w:t>
            </w:r>
            <w:r>
              <w:rPr>
                <w:rFonts w:asciiTheme="minorHAnsi" w:hAnsiTheme="minorHAnsi" w:cstheme="minorHAnsi"/>
              </w:rPr>
              <w:t xml:space="preserve"> </w:t>
            </w:r>
            <w:r w:rsidRPr="005446D8">
              <w:rPr>
                <w:rFonts w:asciiTheme="minorHAnsi" w:hAnsiTheme="minorHAnsi" w:cstheme="minorHAnsi"/>
              </w:rPr>
              <w:t>team to gather requirements, refine and prioritise backlog items, and</w:t>
            </w:r>
            <w:r>
              <w:rPr>
                <w:rFonts w:asciiTheme="minorHAnsi" w:hAnsiTheme="minorHAnsi" w:cstheme="minorHAnsi"/>
              </w:rPr>
              <w:t xml:space="preserve"> </w:t>
            </w:r>
            <w:r w:rsidRPr="005446D8">
              <w:rPr>
                <w:rFonts w:asciiTheme="minorHAnsi" w:hAnsiTheme="minorHAnsi" w:cstheme="minorHAnsi"/>
              </w:rPr>
              <w:t>ensure that the most valuable items are at the top.</w:t>
            </w:r>
          </w:p>
          <w:p w14:paraId="5D354C36" w14:textId="77777777" w:rsidR="00B9693C" w:rsidRPr="005446D8" w:rsidRDefault="00B9693C" w:rsidP="00B9693C">
            <w:pPr>
              <w:pStyle w:val="TableParagraph"/>
              <w:numPr>
                <w:ilvl w:val="0"/>
                <w:numId w:val="6"/>
              </w:numPr>
              <w:tabs>
                <w:tab w:val="left" w:pos="419"/>
              </w:tabs>
              <w:ind w:left="313" w:right="28" w:hanging="313"/>
              <w:rPr>
                <w:rFonts w:asciiTheme="minorHAnsi" w:hAnsiTheme="minorHAnsi" w:cstheme="minorHAnsi"/>
              </w:rPr>
            </w:pPr>
            <w:r w:rsidRPr="005446D8">
              <w:rPr>
                <w:rFonts w:asciiTheme="minorHAnsi" w:hAnsiTheme="minorHAnsi" w:cstheme="minorHAnsi"/>
              </w:rPr>
              <w:t>Collaborate with the development team during sprint planning to</w:t>
            </w:r>
            <w:r>
              <w:rPr>
                <w:rFonts w:asciiTheme="minorHAnsi" w:hAnsiTheme="minorHAnsi" w:cstheme="minorHAnsi"/>
              </w:rPr>
              <w:t xml:space="preserve"> </w:t>
            </w:r>
            <w:r w:rsidRPr="005446D8">
              <w:rPr>
                <w:rFonts w:asciiTheme="minorHAnsi" w:hAnsiTheme="minorHAnsi" w:cstheme="minorHAnsi"/>
              </w:rPr>
              <w:t>determine which backlog items will be worked on during the next</w:t>
            </w:r>
            <w:r>
              <w:rPr>
                <w:rFonts w:asciiTheme="minorHAnsi" w:hAnsiTheme="minorHAnsi" w:cstheme="minorHAnsi"/>
              </w:rPr>
              <w:t xml:space="preserve"> </w:t>
            </w:r>
            <w:r w:rsidRPr="005446D8">
              <w:rPr>
                <w:rFonts w:asciiTheme="minorHAnsi" w:hAnsiTheme="minorHAnsi" w:cstheme="minorHAnsi"/>
              </w:rPr>
              <w:t>sprint.</w:t>
            </w:r>
          </w:p>
          <w:p w14:paraId="4D4E86D1" w14:textId="77777777" w:rsidR="00B9693C" w:rsidRPr="005446D8" w:rsidRDefault="00B9693C" w:rsidP="00B9693C">
            <w:pPr>
              <w:pStyle w:val="TableParagraph"/>
              <w:numPr>
                <w:ilvl w:val="0"/>
                <w:numId w:val="6"/>
              </w:numPr>
              <w:tabs>
                <w:tab w:val="left" w:pos="419"/>
              </w:tabs>
              <w:ind w:left="313" w:right="28" w:hanging="313"/>
              <w:rPr>
                <w:rFonts w:asciiTheme="minorHAnsi" w:hAnsiTheme="minorHAnsi" w:cstheme="minorHAnsi"/>
              </w:rPr>
            </w:pPr>
            <w:r w:rsidRPr="005446D8">
              <w:rPr>
                <w:rFonts w:asciiTheme="minorHAnsi" w:hAnsiTheme="minorHAnsi" w:cstheme="minorHAnsi"/>
              </w:rPr>
              <w:t>Collaborate with cross-functional teams, including development,</w:t>
            </w:r>
            <w:r>
              <w:rPr>
                <w:rFonts w:asciiTheme="minorHAnsi" w:hAnsiTheme="minorHAnsi" w:cstheme="minorHAnsi"/>
              </w:rPr>
              <w:t xml:space="preserve"> </w:t>
            </w:r>
            <w:r w:rsidRPr="005446D8">
              <w:rPr>
                <w:rFonts w:asciiTheme="minorHAnsi" w:hAnsiTheme="minorHAnsi" w:cstheme="minorHAnsi"/>
              </w:rPr>
              <w:t>design, and quality assurance, to ensure effective and efficient</w:t>
            </w:r>
            <w:r>
              <w:rPr>
                <w:rFonts w:asciiTheme="minorHAnsi" w:hAnsiTheme="minorHAnsi" w:cstheme="minorHAnsi"/>
              </w:rPr>
              <w:t xml:space="preserve"> </w:t>
            </w:r>
            <w:r w:rsidRPr="005446D8">
              <w:rPr>
                <w:rFonts w:asciiTheme="minorHAnsi" w:hAnsiTheme="minorHAnsi" w:cstheme="minorHAnsi"/>
              </w:rPr>
              <w:t>delivery of the product.</w:t>
            </w:r>
          </w:p>
          <w:p w14:paraId="5B505A9A" w14:textId="77777777" w:rsidR="00B9693C" w:rsidRPr="005446D8" w:rsidRDefault="00B9693C" w:rsidP="00B9693C">
            <w:pPr>
              <w:pStyle w:val="TableParagraph"/>
              <w:numPr>
                <w:ilvl w:val="0"/>
                <w:numId w:val="0"/>
              </w:numPr>
              <w:tabs>
                <w:tab w:val="left" w:pos="419"/>
              </w:tabs>
              <w:ind w:left="316" w:right="28"/>
              <w:rPr>
                <w:rFonts w:asciiTheme="minorHAnsi" w:hAnsiTheme="minorHAnsi" w:cstheme="minorHAnsi"/>
              </w:rPr>
            </w:pPr>
          </w:p>
        </w:tc>
      </w:tr>
      <w:tr w:rsidR="00F00764" w:rsidRPr="00FB0548" w14:paraId="30044DAC" w14:textId="77777777" w:rsidTr="00C76226">
        <w:trPr>
          <w:trHeight w:val="283"/>
        </w:trPr>
        <w:tc>
          <w:tcPr>
            <w:tcW w:w="3119" w:type="dxa"/>
          </w:tcPr>
          <w:p w14:paraId="484D88EF" w14:textId="3AD0FCAB" w:rsidR="00F00764" w:rsidRPr="00FB0548" w:rsidRDefault="00B9693C" w:rsidP="00DC7799">
            <w:pPr>
              <w:pStyle w:val="Default"/>
              <w:spacing w:line="276" w:lineRule="auto"/>
              <w:rPr>
                <w:rFonts w:asciiTheme="minorHAnsi" w:hAnsiTheme="minorHAnsi" w:cstheme="minorHAnsi"/>
                <w:b/>
                <w:bCs/>
                <w:color w:val="171717"/>
                <w:sz w:val="22"/>
                <w:szCs w:val="22"/>
              </w:rPr>
            </w:pPr>
            <w:r>
              <w:rPr>
                <w:rFonts w:asciiTheme="minorHAnsi" w:hAnsiTheme="minorHAnsi" w:cstheme="minorHAnsi"/>
                <w:b/>
                <w:bCs/>
                <w:color w:val="171717"/>
                <w:sz w:val="22"/>
                <w:szCs w:val="22"/>
              </w:rPr>
              <w:t>Product performance</w:t>
            </w:r>
          </w:p>
        </w:tc>
        <w:tc>
          <w:tcPr>
            <w:tcW w:w="6378" w:type="dxa"/>
          </w:tcPr>
          <w:p w14:paraId="7385AC6A" w14:textId="77777777" w:rsidR="00B46037" w:rsidRDefault="00B9693C" w:rsidP="00B9693C">
            <w:pPr>
              <w:pStyle w:val="TableParagraph"/>
              <w:numPr>
                <w:ilvl w:val="0"/>
                <w:numId w:val="6"/>
              </w:numPr>
              <w:tabs>
                <w:tab w:val="left" w:pos="419"/>
              </w:tabs>
              <w:ind w:left="313" w:right="28" w:hanging="313"/>
              <w:rPr>
                <w:rFonts w:asciiTheme="minorHAnsi" w:hAnsiTheme="minorHAnsi" w:cstheme="minorHAnsi"/>
              </w:rPr>
            </w:pPr>
            <w:r w:rsidRPr="005446D8">
              <w:rPr>
                <w:rFonts w:asciiTheme="minorHAnsi" w:hAnsiTheme="minorHAnsi" w:cstheme="minorHAnsi"/>
              </w:rPr>
              <w:t>Continuously monitor the market, user feedback, and changing</w:t>
            </w:r>
            <w:r>
              <w:rPr>
                <w:rFonts w:asciiTheme="minorHAnsi" w:hAnsiTheme="minorHAnsi" w:cstheme="minorHAnsi"/>
              </w:rPr>
              <w:t xml:space="preserve"> </w:t>
            </w:r>
            <w:r w:rsidRPr="005446D8">
              <w:rPr>
                <w:rFonts w:asciiTheme="minorHAnsi" w:hAnsiTheme="minorHAnsi" w:cstheme="minorHAnsi"/>
              </w:rPr>
              <w:t>business needs to adapt the product backlog and adjust the product</w:t>
            </w:r>
            <w:r>
              <w:rPr>
                <w:rFonts w:asciiTheme="minorHAnsi" w:hAnsiTheme="minorHAnsi" w:cstheme="minorHAnsi"/>
              </w:rPr>
              <w:t xml:space="preserve"> </w:t>
            </w:r>
            <w:r w:rsidRPr="005446D8">
              <w:rPr>
                <w:rFonts w:asciiTheme="minorHAnsi" w:hAnsiTheme="minorHAnsi" w:cstheme="minorHAnsi"/>
              </w:rPr>
              <w:t>direction as necessary to ensure the product is continuously evolving</w:t>
            </w:r>
            <w:r>
              <w:rPr>
                <w:rFonts w:asciiTheme="minorHAnsi" w:hAnsiTheme="minorHAnsi" w:cstheme="minorHAnsi"/>
              </w:rPr>
              <w:t xml:space="preserve"> </w:t>
            </w:r>
            <w:r w:rsidRPr="005446D8">
              <w:rPr>
                <w:rFonts w:asciiTheme="minorHAnsi" w:hAnsiTheme="minorHAnsi" w:cstheme="minorHAnsi"/>
              </w:rPr>
              <w:t>and delivering value.</w:t>
            </w:r>
          </w:p>
          <w:p w14:paraId="6A344528" w14:textId="77777777" w:rsidR="00B9693C" w:rsidRDefault="00B9693C" w:rsidP="00B9693C">
            <w:pPr>
              <w:pStyle w:val="TableParagraph"/>
              <w:numPr>
                <w:ilvl w:val="0"/>
                <w:numId w:val="6"/>
              </w:numPr>
              <w:tabs>
                <w:tab w:val="left" w:pos="419"/>
              </w:tabs>
              <w:ind w:left="313" w:right="28" w:hanging="313"/>
              <w:rPr>
                <w:rFonts w:asciiTheme="minorHAnsi" w:hAnsiTheme="minorHAnsi" w:cstheme="minorHAnsi"/>
              </w:rPr>
            </w:pPr>
            <w:r w:rsidRPr="005F435D">
              <w:rPr>
                <w:rFonts w:asciiTheme="minorHAnsi" w:hAnsiTheme="minorHAnsi" w:cstheme="minorHAnsi"/>
              </w:rPr>
              <w:t xml:space="preserve">Work closely with stakeholders and users to gather requirements and </w:t>
            </w:r>
            <w:r w:rsidRPr="005446D8">
              <w:rPr>
                <w:rFonts w:asciiTheme="minorHAnsi" w:hAnsiTheme="minorHAnsi" w:cstheme="minorHAnsi"/>
              </w:rPr>
              <w:t>translate them into user stories or product backlog items.  User</w:t>
            </w:r>
            <w:r>
              <w:rPr>
                <w:rFonts w:asciiTheme="minorHAnsi" w:hAnsiTheme="minorHAnsi" w:cstheme="minorHAnsi"/>
              </w:rPr>
              <w:t xml:space="preserve"> </w:t>
            </w:r>
            <w:r w:rsidRPr="005446D8">
              <w:rPr>
                <w:rFonts w:asciiTheme="minorHAnsi" w:hAnsiTheme="minorHAnsi" w:cstheme="minorHAnsi"/>
              </w:rPr>
              <w:t xml:space="preserve">stories describe the functionality from the </w:t>
            </w:r>
            <w:r w:rsidRPr="005446D8">
              <w:rPr>
                <w:rFonts w:asciiTheme="minorHAnsi" w:hAnsiTheme="minorHAnsi" w:cstheme="minorHAnsi"/>
              </w:rPr>
              <w:lastRenderedPageBreak/>
              <w:t>perspective of the end</w:t>
            </w:r>
            <w:r>
              <w:rPr>
                <w:rFonts w:asciiTheme="minorHAnsi" w:hAnsiTheme="minorHAnsi" w:cstheme="minorHAnsi"/>
              </w:rPr>
              <w:t>-</w:t>
            </w:r>
            <w:r w:rsidRPr="005446D8">
              <w:rPr>
                <w:rFonts w:asciiTheme="minorHAnsi" w:hAnsiTheme="minorHAnsi" w:cstheme="minorHAnsi"/>
              </w:rPr>
              <w:t>users</w:t>
            </w:r>
            <w:r>
              <w:rPr>
                <w:rFonts w:asciiTheme="minorHAnsi" w:hAnsiTheme="minorHAnsi" w:cstheme="minorHAnsi"/>
              </w:rPr>
              <w:t xml:space="preserve"> </w:t>
            </w:r>
            <w:r w:rsidRPr="005446D8">
              <w:rPr>
                <w:rFonts w:asciiTheme="minorHAnsi" w:hAnsiTheme="minorHAnsi" w:cstheme="minorHAnsi"/>
              </w:rPr>
              <w:t>and</w:t>
            </w:r>
            <w:r>
              <w:rPr>
                <w:rFonts w:asciiTheme="minorHAnsi" w:hAnsiTheme="minorHAnsi" w:cstheme="minorHAnsi"/>
              </w:rPr>
              <w:t xml:space="preserve"> </w:t>
            </w:r>
            <w:r w:rsidRPr="005446D8">
              <w:rPr>
                <w:rFonts w:asciiTheme="minorHAnsi" w:hAnsiTheme="minorHAnsi" w:cstheme="minorHAnsi"/>
              </w:rPr>
              <w:t>serve</w:t>
            </w:r>
            <w:r>
              <w:rPr>
                <w:rFonts w:asciiTheme="minorHAnsi" w:hAnsiTheme="minorHAnsi" w:cstheme="minorHAnsi"/>
              </w:rPr>
              <w:t xml:space="preserve"> as a basis for development.</w:t>
            </w:r>
          </w:p>
          <w:p w14:paraId="618B1728" w14:textId="33F1B40E" w:rsidR="00B9693C" w:rsidRPr="00B9693C" w:rsidRDefault="00B9693C" w:rsidP="00B9693C">
            <w:pPr>
              <w:pStyle w:val="TableParagraph"/>
              <w:numPr>
                <w:ilvl w:val="0"/>
                <w:numId w:val="0"/>
              </w:numPr>
              <w:tabs>
                <w:tab w:val="left" w:pos="419"/>
              </w:tabs>
              <w:ind w:left="313" w:right="28"/>
              <w:rPr>
                <w:rFonts w:asciiTheme="minorHAnsi" w:hAnsiTheme="minorHAnsi" w:cstheme="minorHAnsi"/>
              </w:rPr>
            </w:pPr>
          </w:p>
        </w:tc>
      </w:tr>
      <w:tr w:rsidR="006457E0" w:rsidRPr="00FB0548" w14:paraId="597714C8" w14:textId="77777777" w:rsidTr="00C76226">
        <w:trPr>
          <w:trHeight w:val="283"/>
        </w:trPr>
        <w:tc>
          <w:tcPr>
            <w:tcW w:w="3119" w:type="dxa"/>
          </w:tcPr>
          <w:p w14:paraId="3C9D972E" w14:textId="77777777" w:rsidR="00F5337F" w:rsidRPr="00063E48" w:rsidRDefault="00F5337F" w:rsidP="00F5337F">
            <w:pPr>
              <w:spacing w:after="120" w:line="276" w:lineRule="auto"/>
              <w:ind w:right="206"/>
              <w:rPr>
                <w:rFonts w:ascii="Calibri" w:hAnsi="Calibri" w:cs="Calibri"/>
                <w:b/>
                <w:bCs/>
                <w:color w:val="181818"/>
                <w:lang w:eastAsia="en-NZ"/>
              </w:rPr>
            </w:pPr>
            <w:r w:rsidRPr="00063E48">
              <w:rPr>
                <w:rFonts w:ascii="Calibri" w:hAnsi="Calibri" w:cs="Calibri"/>
                <w:b/>
                <w:bCs/>
                <w:color w:val="181818"/>
                <w:lang w:eastAsia="en-NZ"/>
              </w:rPr>
              <w:lastRenderedPageBreak/>
              <w:t>Stakeholder Relationship Management &amp; Collaboration</w:t>
            </w:r>
          </w:p>
          <w:p w14:paraId="7AF28456" w14:textId="5FCB833A" w:rsidR="006457E0" w:rsidRPr="00CF7A48" w:rsidRDefault="006457E0" w:rsidP="00F5337F">
            <w:pPr>
              <w:pStyle w:val="Default"/>
              <w:spacing w:line="276" w:lineRule="auto"/>
              <w:rPr>
                <w:rFonts w:asciiTheme="minorHAnsi" w:hAnsiTheme="minorHAnsi" w:cstheme="minorHAnsi"/>
                <w:b/>
                <w:bCs/>
                <w:color w:val="171717"/>
                <w:sz w:val="22"/>
                <w:szCs w:val="22"/>
              </w:rPr>
            </w:pPr>
          </w:p>
        </w:tc>
        <w:tc>
          <w:tcPr>
            <w:tcW w:w="6378" w:type="dxa"/>
          </w:tcPr>
          <w:p w14:paraId="1E72DF05" w14:textId="2E0CB47E" w:rsidR="00DF36AA" w:rsidRPr="004415B4" w:rsidRDefault="008A26C3" w:rsidP="004415B4">
            <w:pPr>
              <w:pStyle w:val="TableParagraph"/>
              <w:numPr>
                <w:ilvl w:val="0"/>
                <w:numId w:val="6"/>
              </w:numPr>
              <w:tabs>
                <w:tab w:val="left" w:pos="419"/>
              </w:tabs>
              <w:spacing w:line="276" w:lineRule="auto"/>
              <w:ind w:left="316" w:right="28"/>
              <w:rPr>
                <w:rFonts w:asciiTheme="minorHAnsi" w:hAnsiTheme="minorHAnsi" w:cstheme="minorHAnsi"/>
              </w:rPr>
            </w:pPr>
            <w:r w:rsidRPr="008A26C3">
              <w:rPr>
                <w:rFonts w:asciiTheme="minorHAnsi" w:hAnsiTheme="minorHAnsi" w:cstheme="minorHAnsi"/>
              </w:rPr>
              <w:t xml:space="preserve">Establish and maintain quality internal relationships with </w:t>
            </w:r>
            <w:proofErr w:type="spellStart"/>
            <w:r w:rsidRPr="008A26C3">
              <w:rPr>
                <w:rFonts w:asciiTheme="minorHAnsi" w:hAnsiTheme="minorHAnsi" w:cstheme="minorHAnsi"/>
              </w:rPr>
              <w:t>kaimahi</w:t>
            </w:r>
            <w:proofErr w:type="spellEnd"/>
            <w:r w:rsidRPr="008A26C3">
              <w:rPr>
                <w:rFonts w:asciiTheme="minorHAnsi" w:hAnsiTheme="minorHAnsi" w:cstheme="minorHAnsi"/>
              </w:rPr>
              <w:t xml:space="preserve"> across the </w:t>
            </w:r>
            <w:proofErr w:type="spellStart"/>
            <w:r w:rsidRPr="008A26C3">
              <w:rPr>
                <w:rFonts w:asciiTheme="minorHAnsi" w:hAnsiTheme="minorHAnsi" w:cstheme="minorHAnsi"/>
              </w:rPr>
              <w:t>TWoA</w:t>
            </w:r>
            <w:proofErr w:type="spellEnd"/>
            <w:r w:rsidRPr="008A26C3">
              <w:rPr>
                <w:rFonts w:asciiTheme="minorHAnsi" w:hAnsiTheme="minorHAnsi" w:cstheme="minorHAnsi"/>
              </w:rPr>
              <w:t>.</w:t>
            </w:r>
          </w:p>
          <w:p w14:paraId="37E28BCC" w14:textId="4056CEB3" w:rsidR="00DF36AA" w:rsidRPr="00DF36AA" w:rsidRDefault="002B7228" w:rsidP="00F32BE6">
            <w:pPr>
              <w:pStyle w:val="TableParagraph"/>
              <w:numPr>
                <w:ilvl w:val="0"/>
                <w:numId w:val="6"/>
              </w:numPr>
              <w:tabs>
                <w:tab w:val="left" w:pos="419"/>
              </w:tabs>
              <w:spacing w:line="276" w:lineRule="auto"/>
              <w:ind w:left="316" w:right="28"/>
              <w:rPr>
                <w:rFonts w:asciiTheme="minorHAnsi" w:hAnsiTheme="minorHAnsi" w:cstheme="minorHAnsi"/>
              </w:rPr>
            </w:pPr>
            <w:r w:rsidRPr="002B7228">
              <w:rPr>
                <w:rFonts w:asciiTheme="minorHAnsi" w:hAnsiTheme="minorHAnsi" w:cstheme="minorHAnsi"/>
              </w:rPr>
              <w:t xml:space="preserve">Act according to a clear set of ethical principles aligned with </w:t>
            </w:r>
            <w:proofErr w:type="spellStart"/>
            <w:r w:rsidRPr="002B7228">
              <w:rPr>
                <w:rFonts w:asciiTheme="minorHAnsi" w:hAnsiTheme="minorHAnsi" w:cstheme="minorHAnsi"/>
              </w:rPr>
              <w:t>TWoA</w:t>
            </w:r>
            <w:proofErr w:type="spellEnd"/>
            <w:r w:rsidRPr="002B7228">
              <w:rPr>
                <w:rFonts w:asciiTheme="minorHAnsi" w:hAnsiTheme="minorHAnsi" w:cstheme="minorHAnsi"/>
              </w:rPr>
              <w:t xml:space="preserve"> </w:t>
            </w:r>
            <w:proofErr w:type="spellStart"/>
            <w:r w:rsidRPr="002B7228">
              <w:rPr>
                <w:rFonts w:asciiTheme="minorHAnsi" w:hAnsiTheme="minorHAnsi" w:cstheme="minorHAnsi"/>
              </w:rPr>
              <w:t>Ngā</w:t>
            </w:r>
            <w:proofErr w:type="spellEnd"/>
            <w:r w:rsidRPr="002B7228">
              <w:rPr>
                <w:rFonts w:asciiTheme="minorHAnsi" w:hAnsiTheme="minorHAnsi" w:cstheme="minorHAnsi"/>
              </w:rPr>
              <w:t xml:space="preserve"> </w:t>
            </w:r>
            <w:proofErr w:type="spellStart"/>
            <w:r w:rsidRPr="002B7228">
              <w:rPr>
                <w:rFonts w:asciiTheme="minorHAnsi" w:hAnsiTheme="minorHAnsi" w:cstheme="minorHAnsi"/>
              </w:rPr>
              <w:t>Uara</w:t>
            </w:r>
            <w:proofErr w:type="spellEnd"/>
            <w:r w:rsidRPr="002B7228">
              <w:rPr>
                <w:rFonts w:asciiTheme="minorHAnsi" w:hAnsiTheme="minorHAnsi" w:cstheme="minorHAnsi"/>
              </w:rPr>
              <w:t xml:space="preserve"> and challenge behaviour which does not meet ethical standards.</w:t>
            </w:r>
          </w:p>
          <w:p w14:paraId="44CBCCA8" w14:textId="6C0D439B" w:rsidR="008B531F" w:rsidRPr="008A4BBE" w:rsidRDefault="00DF36AA" w:rsidP="00F32BE6">
            <w:pPr>
              <w:pStyle w:val="TableParagraph"/>
              <w:numPr>
                <w:ilvl w:val="0"/>
                <w:numId w:val="6"/>
              </w:numPr>
              <w:tabs>
                <w:tab w:val="left" w:pos="419"/>
              </w:tabs>
              <w:spacing w:after="120" w:line="276" w:lineRule="auto"/>
              <w:ind w:left="316" w:right="28"/>
              <w:rPr>
                <w:rFonts w:asciiTheme="minorHAnsi" w:hAnsiTheme="minorHAnsi" w:cstheme="minorHAnsi"/>
              </w:rPr>
            </w:pPr>
            <w:r w:rsidRPr="00DF36AA">
              <w:rPr>
                <w:rFonts w:asciiTheme="minorHAnsi" w:hAnsiTheme="minorHAnsi" w:cstheme="minorHAnsi"/>
              </w:rPr>
              <w:t xml:space="preserve">Maintain the highest standard of both personal and organisational integrity in order that the reputation of </w:t>
            </w:r>
            <w:proofErr w:type="spellStart"/>
            <w:r w:rsidRPr="00DF36AA">
              <w:rPr>
                <w:rFonts w:asciiTheme="minorHAnsi" w:hAnsiTheme="minorHAnsi" w:cstheme="minorHAnsi"/>
              </w:rPr>
              <w:t>TWoA</w:t>
            </w:r>
            <w:proofErr w:type="spellEnd"/>
            <w:r w:rsidRPr="00DF36AA">
              <w:rPr>
                <w:rFonts w:asciiTheme="minorHAnsi" w:hAnsiTheme="minorHAnsi" w:cstheme="minorHAnsi"/>
              </w:rPr>
              <w:t xml:space="preserve"> is enhanced.</w:t>
            </w:r>
          </w:p>
        </w:tc>
      </w:tr>
      <w:tr w:rsidR="00670B1D" w:rsidRPr="00FB0548" w14:paraId="0BF7E925" w14:textId="77777777" w:rsidTr="00D43976">
        <w:trPr>
          <w:trHeight w:val="706"/>
        </w:trPr>
        <w:tc>
          <w:tcPr>
            <w:tcW w:w="3119" w:type="dxa"/>
          </w:tcPr>
          <w:p w14:paraId="2C044FC3" w14:textId="77777777" w:rsidR="00670B1D" w:rsidRPr="00FB0548" w:rsidRDefault="00670B1D" w:rsidP="00815E3D">
            <w:pPr>
              <w:pStyle w:val="TableParagraph"/>
              <w:numPr>
                <w:ilvl w:val="0"/>
                <w:numId w:val="0"/>
              </w:numPr>
              <w:spacing w:line="276" w:lineRule="auto"/>
              <w:ind w:left="39"/>
              <w:rPr>
                <w:rFonts w:asciiTheme="minorHAnsi" w:hAnsiTheme="minorHAnsi" w:cstheme="minorHAnsi"/>
                <w:b/>
              </w:rPr>
            </w:pPr>
            <w:r w:rsidRPr="00FB0548">
              <w:rPr>
                <w:rFonts w:asciiTheme="minorHAnsi" w:hAnsiTheme="minorHAnsi" w:cstheme="minorHAnsi"/>
                <w:b/>
              </w:rPr>
              <w:t>Kaupapa Matua</w:t>
            </w:r>
          </w:p>
          <w:p w14:paraId="3C74C155" w14:textId="77777777" w:rsidR="00670B1D" w:rsidRPr="00FB0548" w:rsidRDefault="00670B1D" w:rsidP="003D389D">
            <w:pPr>
              <w:spacing w:after="120" w:line="276" w:lineRule="auto"/>
              <w:ind w:right="206"/>
              <w:rPr>
                <w:rFonts w:asciiTheme="minorHAnsi" w:hAnsiTheme="minorHAnsi" w:cstheme="minorHAnsi"/>
              </w:rPr>
            </w:pPr>
            <w:r w:rsidRPr="00FB0548">
              <w:rPr>
                <w:rFonts w:asciiTheme="minorHAnsi" w:hAnsiTheme="minorHAnsi" w:cstheme="minorHAnsi"/>
              </w:rPr>
              <w:t xml:space="preserve">Te Wānanga o Aotearoa has a unique history and operating context. Te Kaupapa Matua o Te Wānanga o Aotearoa tells our history, guides our future and shapes the unique identity of our Wānanga.  There is therefore an expectation that </w:t>
            </w:r>
            <w:proofErr w:type="spellStart"/>
            <w:r w:rsidRPr="00FB0548">
              <w:rPr>
                <w:rFonts w:asciiTheme="minorHAnsi" w:hAnsiTheme="minorHAnsi" w:cstheme="minorHAnsi"/>
              </w:rPr>
              <w:t>kaimahi</w:t>
            </w:r>
            <w:proofErr w:type="spellEnd"/>
            <w:r w:rsidRPr="00FB0548">
              <w:rPr>
                <w:rFonts w:asciiTheme="minorHAnsi" w:hAnsiTheme="minorHAnsi" w:cstheme="minorHAnsi"/>
              </w:rPr>
              <w:t>:</w:t>
            </w:r>
          </w:p>
          <w:p w14:paraId="6629BD62" w14:textId="77777777" w:rsidR="00670B1D" w:rsidRPr="00FB0548" w:rsidRDefault="00670B1D" w:rsidP="00F32BE6">
            <w:pPr>
              <w:pStyle w:val="NoSpacing"/>
              <w:numPr>
                <w:ilvl w:val="0"/>
                <w:numId w:val="2"/>
              </w:numPr>
              <w:spacing w:after="120" w:line="276" w:lineRule="auto"/>
              <w:ind w:left="357" w:hanging="357"/>
              <w:rPr>
                <w:rFonts w:asciiTheme="minorHAnsi" w:hAnsiTheme="minorHAnsi" w:cstheme="minorHAnsi"/>
                <w:sz w:val="22"/>
              </w:rPr>
            </w:pPr>
            <w:r w:rsidRPr="00FB0548">
              <w:rPr>
                <w:rFonts w:asciiTheme="minorHAnsi" w:hAnsiTheme="minorHAnsi" w:cstheme="minorHAnsi"/>
                <w:sz w:val="22"/>
              </w:rPr>
              <w:t xml:space="preserve">Actively familiarise themselves with Te Kaupapa Matua o Te Wānanga o Aotearoa and how </w:t>
            </w:r>
            <w:proofErr w:type="gramStart"/>
            <w:r w:rsidRPr="00FB0548">
              <w:rPr>
                <w:rFonts w:asciiTheme="minorHAnsi" w:hAnsiTheme="minorHAnsi" w:cstheme="minorHAnsi"/>
                <w:sz w:val="22"/>
              </w:rPr>
              <w:t>this shapes</w:t>
            </w:r>
            <w:proofErr w:type="gramEnd"/>
            <w:r w:rsidRPr="00FB0548">
              <w:rPr>
                <w:rFonts w:asciiTheme="minorHAnsi" w:hAnsiTheme="minorHAnsi" w:cstheme="minorHAnsi"/>
                <w:sz w:val="22"/>
              </w:rPr>
              <w:t xml:space="preserve"> and informs our actions. </w:t>
            </w:r>
          </w:p>
          <w:p w14:paraId="6A533AD5" w14:textId="77777777" w:rsidR="00670B1D" w:rsidRPr="00FB0548" w:rsidRDefault="00670B1D" w:rsidP="00F32BE6">
            <w:pPr>
              <w:pStyle w:val="NoSpacing"/>
              <w:numPr>
                <w:ilvl w:val="0"/>
                <w:numId w:val="2"/>
              </w:numPr>
              <w:spacing w:after="120" w:line="276" w:lineRule="auto"/>
              <w:ind w:left="357" w:hanging="357"/>
              <w:rPr>
                <w:rFonts w:asciiTheme="minorHAnsi" w:hAnsiTheme="minorHAnsi" w:cstheme="minorHAnsi"/>
                <w:b/>
                <w:sz w:val="22"/>
              </w:rPr>
            </w:pPr>
            <w:r w:rsidRPr="00FB0548">
              <w:rPr>
                <w:rFonts w:asciiTheme="minorHAnsi" w:hAnsiTheme="minorHAnsi" w:cstheme="minorHAnsi"/>
                <w:sz w:val="22"/>
              </w:rPr>
              <w:t>Uphold Te Wānanga o Aotearoa Values and Te Kaupapa Matua o Te Wānanga o Aotearoa.</w:t>
            </w:r>
          </w:p>
          <w:p w14:paraId="1604DC3E" w14:textId="77777777" w:rsidR="002555E7" w:rsidRPr="00FB0548" w:rsidRDefault="002555E7" w:rsidP="00F32BE6">
            <w:pPr>
              <w:pStyle w:val="NoSpacing"/>
              <w:numPr>
                <w:ilvl w:val="0"/>
                <w:numId w:val="2"/>
              </w:numPr>
              <w:spacing w:after="120" w:line="276" w:lineRule="auto"/>
              <w:ind w:left="357" w:hanging="357"/>
              <w:rPr>
                <w:rFonts w:asciiTheme="minorHAnsi" w:hAnsiTheme="minorHAnsi" w:cstheme="minorHAnsi"/>
                <w:b/>
                <w:sz w:val="22"/>
              </w:rPr>
            </w:pPr>
            <w:r w:rsidRPr="00FB0548">
              <w:rPr>
                <w:rFonts w:asciiTheme="minorHAnsi" w:hAnsiTheme="minorHAnsi" w:cstheme="minorHAnsi"/>
                <w:sz w:val="22"/>
              </w:rPr>
              <w:t>Participate in activities associated with the culture of our organisation (</w:t>
            </w:r>
            <w:proofErr w:type="spellStart"/>
            <w:r w:rsidRPr="00FB0548">
              <w:rPr>
                <w:rFonts w:asciiTheme="minorHAnsi" w:hAnsiTheme="minorHAnsi" w:cstheme="minorHAnsi"/>
                <w:sz w:val="22"/>
              </w:rPr>
              <w:t>i.e</w:t>
            </w:r>
            <w:proofErr w:type="spellEnd"/>
            <w:r w:rsidRPr="00FB0548">
              <w:rPr>
                <w:rFonts w:asciiTheme="minorHAnsi" w:hAnsiTheme="minorHAnsi" w:cstheme="minorHAnsi"/>
                <w:sz w:val="22"/>
              </w:rPr>
              <w:t xml:space="preserve"> pōwhiri, </w:t>
            </w:r>
            <w:proofErr w:type="spellStart"/>
            <w:r w:rsidRPr="00FB0548">
              <w:rPr>
                <w:rFonts w:asciiTheme="minorHAnsi" w:hAnsiTheme="minorHAnsi" w:cstheme="minorHAnsi"/>
                <w:sz w:val="22"/>
              </w:rPr>
              <w:t>karakia</w:t>
            </w:r>
            <w:proofErr w:type="spellEnd"/>
            <w:r w:rsidRPr="00FB0548">
              <w:rPr>
                <w:rFonts w:asciiTheme="minorHAnsi" w:hAnsiTheme="minorHAnsi" w:cstheme="minorHAnsi"/>
                <w:sz w:val="22"/>
              </w:rPr>
              <w:t xml:space="preserve">, </w:t>
            </w:r>
            <w:proofErr w:type="spellStart"/>
            <w:r w:rsidRPr="00FB0548">
              <w:rPr>
                <w:rFonts w:asciiTheme="minorHAnsi" w:hAnsiTheme="minorHAnsi" w:cstheme="minorHAnsi"/>
                <w:sz w:val="22"/>
              </w:rPr>
              <w:t>waiata</w:t>
            </w:r>
            <w:proofErr w:type="spellEnd"/>
            <w:r w:rsidRPr="00FB0548">
              <w:rPr>
                <w:rFonts w:asciiTheme="minorHAnsi" w:hAnsiTheme="minorHAnsi" w:cstheme="minorHAnsi"/>
                <w:sz w:val="22"/>
              </w:rPr>
              <w:t>).</w:t>
            </w:r>
          </w:p>
        </w:tc>
        <w:tc>
          <w:tcPr>
            <w:tcW w:w="6378" w:type="dxa"/>
          </w:tcPr>
          <w:p w14:paraId="5381E85A" w14:textId="77777777" w:rsidR="00670B1D" w:rsidRPr="00FB0548" w:rsidRDefault="00670B1D" w:rsidP="00F32BE6">
            <w:pPr>
              <w:pStyle w:val="ListParagraph"/>
              <w:numPr>
                <w:ilvl w:val="0"/>
                <w:numId w:val="3"/>
              </w:numPr>
              <w:spacing w:before="540" w:after="2280" w:line="276" w:lineRule="auto"/>
              <w:ind w:left="325" w:right="28" w:hanging="297"/>
              <w:contextualSpacing w:val="0"/>
              <w:rPr>
                <w:rFonts w:asciiTheme="minorHAnsi" w:hAnsiTheme="minorHAnsi" w:cstheme="minorHAnsi"/>
                <w:sz w:val="22"/>
              </w:rPr>
            </w:pPr>
            <w:r w:rsidRPr="00FB0548">
              <w:rPr>
                <w:rFonts w:asciiTheme="minorHAnsi" w:hAnsiTheme="minorHAnsi" w:cstheme="minorHAnsi"/>
                <w:sz w:val="22"/>
              </w:rPr>
              <w:t>Able to articulate the history, evolution and unique context of Te Wānanga o Aotearoa.</w:t>
            </w:r>
          </w:p>
          <w:p w14:paraId="39BB9685" w14:textId="77777777" w:rsidR="00670B1D" w:rsidRPr="00FB0548" w:rsidRDefault="00670B1D" w:rsidP="00F32BE6">
            <w:pPr>
              <w:pStyle w:val="ListParagraph"/>
              <w:numPr>
                <w:ilvl w:val="0"/>
                <w:numId w:val="3"/>
              </w:numPr>
              <w:spacing w:before="1800" w:after="1380" w:line="276" w:lineRule="auto"/>
              <w:ind w:left="325" w:right="28"/>
              <w:contextualSpacing w:val="0"/>
              <w:rPr>
                <w:rFonts w:asciiTheme="minorHAnsi" w:hAnsiTheme="minorHAnsi" w:cstheme="minorHAnsi"/>
                <w:sz w:val="22"/>
              </w:rPr>
            </w:pPr>
            <w:r w:rsidRPr="00FB0548">
              <w:rPr>
                <w:rFonts w:asciiTheme="minorHAnsi" w:hAnsiTheme="minorHAnsi" w:cstheme="minorHAnsi"/>
                <w:sz w:val="22"/>
              </w:rPr>
              <w:t xml:space="preserve">Actions of </w:t>
            </w:r>
            <w:proofErr w:type="spellStart"/>
            <w:r w:rsidRPr="00FB0548">
              <w:rPr>
                <w:rFonts w:asciiTheme="minorHAnsi" w:hAnsiTheme="minorHAnsi" w:cstheme="minorHAnsi"/>
                <w:sz w:val="22"/>
              </w:rPr>
              <w:t>kaimahi</w:t>
            </w:r>
            <w:proofErr w:type="spellEnd"/>
            <w:r w:rsidRPr="00FB0548">
              <w:rPr>
                <w:rFonts w:asciiTheme="minorHAnsi" w:hAnsiTheme="minorHAnsi" w:cstheme="minorHAnsi"/>
                <w:sz w:val="22"/>
              </w:rPr>
              <w:t xml:space="preserve"> are aligned with Te Wānanga o Aotearoa values and Te Kaupapa Matua o Te Wānanga o Aotearoa. </w:t>
            </w:r>
          </w:p>
          <w:p w14:paraId="6C8A2D47" w14:textId="77777777" w:rsidR="00670B1D" w:rsidRPr="00FB0548" w:rsidRDefault="00670B1D" w:rsidP="00F32BE6">
            <w:pPr>
              <w:pStyle w:val="ListParagraph"/>
              <w:numPr>
                <w:ilvl w:val="0"/>
                <w:numId w:val="3"/>
              </w:numPr>
              <w:spacing w:before="1080" w:after="120" w:line="276" w:lineRule="auto"/>
              <w:ind w:left="325" w:right="28"/>
              <w:contextualSpacing w:val="0"/>
              <w:rPr>
                <w:rFonts w:asciiTheme="minorHAnsi" w:hAnsiTheme="minorHAnsi" w:cstheme="minorHAnsi"/>
                <w:sz w:val="22"/>
              </w:rPr>
            </w:pPr>
            <w:r w:rsidRPr="00FB0548">
              <w:rPr>
                <w:rFonts w:asciiTheme="minorHAnsi" w:hAnsiTheme="minorHAnsi" w:cstheme="minorHAnsi"/>
                <w:sz w:val="22"/>
              </w:rPr>
              <w:t>Values and Te Kaupapa Matua o Te Wānanga are applied in a manner that protects the mana of Te Wānanga o Aotearoa its vision, mission, and philosophy.</w:t>
            </w:r>
          </w:p>
        </w:tc>
      </w:tr>
      <w:tr w:rsidR="00670B1D" w:rsidRPr="00FB0548" w14:paraId="5E0E2380" w14:textId="77777777" w:rsidTr="00494D80">
        <w:trPr>
          <w:trHeight w:val="1232"/>
        </w:trPr>
        <w:tc>
          <w:tcPr>
            <w:tcW w:w="3119" w:type="dxa"/>
          </w:tcPr>
          <w:p w14:paraId="40B7D6BB" w14:textId="77777777" w:rsidR="00670B1D" w:rsidRPr="00FB0548" w:rsidRDefault="00670B1D" w:rsidP="00815E3D">
            <w:pPr>
              <w:pStyle w:val="TableParagraph"/>
              <w:numPr>
                <w:ilvl w:val="0"/>
                <w:numId w:val="0"/>
              </w:numPr>
              <w:spacing w:line="276" w:lineRule="auto"/>
              <w:ind w:left="39"/>
              <w:rPr>
                <w:rFonts w:asciiTheme="minorHAnsi" w:hAnsiTheme="minorHAnsi" w:cstheme="minorHAnsi"/>
                <w:b/>
              </w:rPr>
            </w:pPr>
            <w:r w:rsidRPr="00FB0548">
              <w:rPr>
                <w:rFonts w:asciiTheme="minorHAnsi" w:hAnsiTheme="minorHAnsi" w:cstheme="minorHAnsi"/>
                <w:b/>
              </w:rPr>
              <w:t>Information Management</w:t>
            </w:r>
          </w:p>
        </w:tc>
        <w:tc>
          <w:tcPr>
            <w:tcW w:w="6378" w:type="dxa"/>
          </w:tcPr>
          <w:p w14:paraId="3C6732A1" w14:textId="7FB93A50" w:rsidR="00670B1D" w:rsidRPr="00FB0548" w:rsidRDefault="00494D80" w:rsidP="00F32BE6">
            <w:pPr>
              <w:pStyle w:val="NoSpacing"/>
              <w:numPr>
                <w:ilvl w:val="0"/>
                <w:numId w:val="2"/>
              </w:numPr>
              <w:spacing w:after="120" w:line="276" w:lineRule="auto"/>
              <w:ind w:left="357" w:right="28" w:hanging="357"/>
              <w:rPr>
                <w:rFonts w:asciiTheme="minorHAnsi" w:hAnsiTheme="minorHAnsi" w:cstheme="minorHAnsi"/>
                <w:sz w:val="22"/>
              </w:rPr>
            </w:pPr>
            <w:r w:rsidRPr="00327AEE">
              <w:rPr>
                <w:rFonts w:asciiTheme="minorHAnsi" w:hAnsiTheme="minorHAnsi" w:cstheme="minorBidi"/>
                <w:sz w:val="22"/>
              </w:rPr>
              <w:t xml:space="preserve">Create and manage records of </w:t>
            </w:r>
            <w:proofErr w:type="spellStart"/>
            <w:r w:rsidRPr="00327AEE">
              <w:rPr>
                <w:rFonts w:asciiTheme="minorHAnsi" w:hAnsiTheme="minorHAnsi" w:cstheme="minorBidi"/>
                <w:sz w:val="22"/>
              </w:rPr>
              <w:t>T</w:t>
            </w:r>
            <w:r>
              <w:rPr>
                <w:rFonts w:asciiTheme="minorHAnsi" w:hAnsiTheme="minorHAnsi" w:cstheme="minorBidi"/>
                <w:sz w:val="22"/>
              </w:rPr>
              <w:t>W</w:t>
            </w:r>
            <w:r w:rsidRPr="00327AEE">
              <w:rPr>
                <w:rFonts w:asciiTheme="minorHAnsi" w:hAnsiTheme="minorHAnsi" w:cstheme="minorBidi"/>
                <w:sz w:val="22"/>
              </w:rPr>
              <w:t>oA</w:t>
            </w:r>
            <w:proofErr w:type="spellEnd"/>
            <w:r w:rsidRPr="00327AEE">
              <w:rPr>
                <w:rFonts w:asciiTheme="minorHAnsi" w:hAnsiTheme="minorHAnsi" w:cstheme="minorBidi"/>
                <w:sz w:val="22"/>
              </w:rPr>
              <w:t xml:space="preserve"> activities in accordance with </w:t>
            </w:r>
            <w:proofErr w:type="spellStart"/>
            <w:r w:rsidRPr="00327AEE">
              <w:rPr>
                <w:rFonts w:asciiTheme="minorHAnsi" w:hAnsiTheme="minorHAnsi" w:cstheme="minorBidi"/>
                <w:sz w:val="22"/>
              </w:rPr>
              <w:t>TWoA</w:t>
            </w:r>
            <w:proofErr w:type="spellEnd"/>
            <w:r w:rsidRPr="00327AEE">
              <w:rPr>
                <w:rFonts w:asciiTheme="minorHAnsi" w:hAnsiTheme="minorHAnsi" w:cstheme="minorBidi"/>
                <w:sz w:val="22"/>
              </w:rPr>
              <w:t xml:space="preserve"> privacy, data, information, and records management policies and procedures</w:t>
            </w:r>
            <w:r>
              <w:rPr>
                <w:rFonts w:asciiTheme="minorHAnsi" w:hAnsiTheme="minorHAnsi" w:cstheme="minorBidi"/>
                <w:sz w:val="22"/>
              </w:rPr>
              <w:t>.</w:t>
            </w:r>
          </w:p>
        </w:tc>
      </w:tr>
      <w:tr w:rsidR="008F44C6" w:rsidRPr="00FB0548" w14:paraId="66148237" w14:textId="77777777" w:rsidTr="00D43976">
        <w:tc>
          <w:tcPr>
            <w:tcW w:w="3119" w:type="dxa"/>
          </w:tcPr>
          <w:p w14:paraId="5F74DD9C" w14:textId="5B1C90CD" w:rsidR="008F44C6" w:rsidRPr="00FB0548" w:rsidRDefault="008F44C6" w:rsidP="00815E3D">
            <w:pPr>
              <w:pStyle w:val="TableParagraph"/>
              <w:numPr>
                <w:ilvl w:val="0"/>
                <w:numId w:val="0"/>
              </w:numPr>
              <w:spacing w:line="276" w:lineRule="auto"/>
              <w:ind w:left="39"/>
              <w:rPr>
                <w:rFonts w:asciiTheme="minorHAnsi" w:hAnsiTheme="minorHAnsi" w:cstheme="minorHAnsi"/>
                <w:b/>
              </w:rPr>
            </w:pPr>
            <w:r w:rsidRPr="00FB0548">
              <w:rPr>
                <w:rFonts w:asciiTheme="minorHAnsi" w:hAnsiTheme="minorHAnsi" w:cstheme="minorHAnsi"/>
                <w:b/>
              </w:rPr>
              <w:lastRenderedPageBreak/>
              <w:t xml:space="preserve">Health and </w:t>
            </w:r>
            <w:r w:rsidR="004F418D" w:rsidRPr="00FB0548">
              <w:rPr>
                <w:rFonts w:asciiTheme="minorHAnsi" w:hAnsiTheme="minorHAnsi" w:cstheme="minorHAnsi"/>
                <w:b/>
              </w:rPr>
              <w:t>S</w:t>
            </w:r>
            <w:r w:rsidRPr="00FB0548">
              <w:rPr>
                <w:rFonts w:asciiTheme="minorHAnsi" w:hAnsiTheme="minorHAnsi" w:cstheme="minorHAnsi"/>
                <w:b/>
              </w:rPr>
              <w:t>afety</w:t>
            </w:r>
          </w:p>
        </w:tc>
        <w:tc>
          <w:tcPr>
            <w:tcW w:w="6378" w:type="dxa"/>
          </w:tcPr>
          <w:p w14:paraId="21668A08" w14:textId="0290C37C" w:rsidR="008F44C6" w:rsidRPr="00FB0548" w:rsidRDefault="00201E8A" w:rsidP="00F32BE6">
            <w:pPr>
              <w:pStyle w:val="TableParagraph"/>
              <w:numPr>
                <w:ilvl w:val="0"/>
                <w:numId w:val="6"/>
              </w:numPr>
              <w:tabs>
                <w:tab w:val="left" w:pos="419"/>
              </w:tabs>
              <w:spacing w:after="120" w:line="276" w:lineRule="auto"/>
              <w:ind w:left="349" w:right="28"/>
              <w:rPr>
                <w:rFonts w:asciiTheme="minorHAnsi" w:hAnsiTheme="minorHAnsi" w:cstheme="minorHAnsi"/>
              </w:rPr>
            </w:pPr>
            <w:r w:rsidRPr="000D4EC8">
              <w:rPr>
                <w:rFonts w:asciiTheme="minorHAnsi" w:hAnsiTheme="minorHAnsi" w:cstheme="minorHAnsi"/>
              </w:rPr>
              <w:t>Comply with all health, safety and wellness policy and procedures</w:t>
            </w:r>
            <w:r w:rsidR="008F44C6" w:rsidRPr="00FB0548">
              <w:rPr>
                <w:rFonts w:asciiTheme="minorHAnsi" w:hAnsiTheme="minorHAnsi" w:cstheme="minorHAnsi"/>
              </w:rPr>
              <w:t>.</w:t>
            </w:r>
          </w:p>
          <w:p w14:paraId="75CA1F02" w14:textId="0F7A36A7" w:rsidR="00670B1D" w:rsidRPr="00FB0548" w:rsidRDefault="00E64C15" w:rsidP="00F32BE6">
            <w:pPr>
              <w:pStyle w:val="TableParagraph"/>
              <w:numPr>
                <w:ilvl w:val="0"/>
                <w:numId w:val="6"/>
              </w:numPr>
              <w:tabs>
                <w:tab w:val="left" w:pos="419"/>
              </w:tabs>
              <w:spacing w:before="0" w:after="120" w:line="276" w:lineRule="auto"/>
              <w:ind w:left="349" w:right="28"/>
              <w:rPr>
                <w:rFonts w:asciiTheme="minorHAnsi" w:hAnsiTheme="minorHAnsi" w:cstheme="minorHAnsi"/>
              </w:rPr>
            </w:pPr>
            <w:r w:rsidRPr="000D4EC8">
              <w:rPr>
                <w:rFonts w:asciiTheme="minorHAnsi" w:hAnsiTheme="minorHAnsi" w:cstheme="minorHAnsi"/>
              </w:rPr>
              <w:t>Recognise and address circumstances to prevent unhealthy or unsafe situations</w:t>
            </w:r>
            <w:r>
              <w:rPr>
                <w:rFonts w:asciiTheme="minorHAnsi" w:hAnsiTheme="minorHAnsi" w:cstheme="minorHAnsi"/>
              </w:rPr>
              <w:t>.</w:t>
            </w:r>
          </w:p>
        </w:tc>
      </w:tr>
      <w:tr w:rsidR="008F44C6" w:rsidRPr="00FB0548" w14:paraId="44CC9D7A" w14:textId="77777777" w:rsidTr="00D43976">
        <w:tc>
          <w:tcPr>
            <w:tcW w:w="3119" w:type="dxa"/>
          </w:tcPr>
          <w:p w14:paraId="3BD466CD" w14:textId="77777777" w:rsidR="00670B1D" w:rsidRPr="00FB0548" w:rsidRDefault="00670B1D" w:rsidP="00815E3D">
            <w:pPr>
              <w:pStyle w:val="TableParagraph"/>
              <w:numPr>
                <w:ilvl w:val="0"/>
                <w:numId w:val="0"/>
              </w:numPr>
              <w:spacing w:line="276" w:lineRule="auto"/>
              <w:ind w:left="39"/>
              <w:rPr>
                <w:rFonts w:asciiTheme="minorHAnsi" w:hAnsiTheme="minorHAnsi" w:cstheme="minorHAnsi"/>
                <w:b/>
              </w:rPr>
            </w:pPr>
            <w:r w:rsidRPr="00FB0548">
              <w:rPr>
                <w:rFonts w:asciiTheme="minorHAnsi" w:hAnsiTheme="minorHAnsi" w:cstheme="minorHAnsi"/>
                <w:b/>
              </w:rPr>
              <w:t>Other Duties</w:t>
            </w:r>
          </w:p>
          <w:p w14:paraId="5E7892C0" w14:textId="77777777" w:rsidR="008F44C6" w:rsidRPr="00FB0548" w:rsidRDefault="008F44C6" w:rsidP="008F44C6">
            <w:pPr>
              <w:spacing w:before="78" w:line="276" w:lineRule="auto"/>
              <w:ind w:right="129"/>
              <w:rPr>
                <w:rFonts w:asciiTheme="minorHAnsi" w:hAnsiTheme="minorHAnsi" w:cstheme="minorHAnsi"/>
              </w:rPr>
            </w:pPr>
          </w:p>
        </w:tc>
        <w:tc>
          <w:tcPr>
            <w:tcW w:w="6378" w:type="dxa"/>
          </w:tcPr>
          <w:p w14:paraId="52A2A624" w14:textId="77777777" w:rsidR="008F44C6" w:rsidRPr="00FB0548" w:rsidRDefault="00670B1D" w:rsidP="00F32BE6">
            <w:pPr>
              <w:pStyle w:val="TableParagraph"/>
              <w:numPr>
                <w:ilvl w:val="0"/>
                <w:numId w:val="6"/>
              </w:numPr>
              <w:tabs>
                <w:tab w:val="left" w:pos="419"/>
              </w:tabs>
              <w:spacing w:line="276" w:lineRule="auto"/>
              <w:ind w:left="349" w:right="28"/>
              <w:rPr>
                <w:rFonts w:asciiTheme="minorHAnsi" w:hAnsiTheme="minorHAnsi" w:cstheme="minorHAnsi"/>
              </w:rPr>
            </w:pPr>
            <w:r w:rsidRPr="00FB0548">
              <w:rPr>
                <w:rFonts w:asciiTheme="minorHAnsi" w:hAnsiTheme="minorHAnsi" w:cstheme="minorHAnsi"/>
              </w:rPr>
              <w:t xml:space="preserve">Undertake other duties as required by the employer provided the </w:t>
            </w:r>
            <w:proofErr w:type="spellStart"/>
            <w:r w:rsidRPr="00FB0548">
              <w:rPr>
                <w:rFonts w:asciiTheme="minorHAnsi" w:hAnsiTheme="minorHAnsi" w:cstheme="minorHAnsi"/>
              </w:rPr>
              <w:t>kaimahi</w:t>
            </w:r>
            <w:proofErr w:type="spellEnd"/>
            <w:r w:rsidRPr="00FB0548">
              <w:rPr>
                <w:rFonts w:asciiTheme="minorHAnsi" w:hAnsiTheme="minorHAnsi" w:cstheme="minorHAnsi"/>
              </w:rPr>
              <w:t xml:space="preserve"> has the required skills and qualifications.</w:t>
            </w:r>
          </w:p>
        </w:tc>
      </w:tr>
      <w:tr w:rsidR="005C7AEF" w:rsidRPr="00FB0548" w14:paraId="7ED5D126" w14:textId="77777777" w:rsidTr="00EC04BB">
        <w:tc>
          <w:tcPr>
            <w:tcW w:w="9497" w:type="dxa"/>
            <w:gridSpan w:val="2"/>
          </w:tcPr>
          <w:p w14:paraId="6D503243" w14:textId="63BAC314" w:rsidR="005C7AEF" w:rsidRPr="00FB0548" w:rsidRDefault="004C75DB" w:rsidP="005C7AEF">
            <w:pPr>
              <w:spacing w:before="78" w:line="276" w:lineRule="auto"/>
              <w:ind w:right="28"/>
              <w:jc w:val="both"/>
              <w:rPr>
                <w:rFonts w:asciiTheme="minorHAnsi" w:hAnsiTheme="minorHAnsi" w:cstheme="minorHAnsi"/>
                <w:sz w:val="20"/>
                <w:szCs w:val="20"/>
              </w:rPr>
            </w:pPr>
            <w:r>
              <w:rPr>
                <w:rFonts w:asciiTheme="minorHAnsi" w:hAnsiTheme="minorHAnsi" w:cstheme="minorHAnsi"/>
                <w:sz w:val="20"/>
                <w:szCs w:val="20"/>
              </w:rPr>
              <w:t xml:space="preserve">The </w:t>
            </w:r>
            <w:proofErr w:type="spellStart"/>
            <w:r w:rsidR="00815E3D">
              <w:rPr>
                <w:rFonts w:asciiTheme="minorHAnsi" w:hAnsiTheme="minorHAnsi" w:cstheme="minorHAnsi"/>
                <w:sz w:val="20"/>
                <w:szCs w:val="20"/>
              </w:rPr>
              <w:t>kaimahi</w:t>
            </w:r>
            <w:proofErr w:type="spellEnd"/>
            <w:r w:rsidR="005C7AEF" w:rsidRPr="00FB0548">
              <w:rPr>
                <w:rFonts w:asciiTheme="minorHAnsi" w:hAnsiTheme="minorHAnsi" w:cstheme="minorHAnsi"/>
                <w:sz w:val="20"/>
                <w:szCs w:val="20"/>
              </w:rPr>
              <w:t xml:space="preserve"> shall be required to exercise all their skills and knowledge to achieve the position objectives and follow any current or future procedures and policies related to achieving them. </w:t>
            </w:r>
          </w:p>
          <w:p w14:paraId="4B971A39" w14:textId="03C8E027" w:rsidR="005C7AEF" w:rsidRPr="00FB0548" w:rsidRDefault="005C7AEF" w:rsidP="005C7AEF">
            <w:pPr>
              <w:spacing w:before="78" w:line="276" w:lineRule="auto"/>
              <w:ind w:right="28"/>
              <w:jc w:val="both"/>
              <w:rPr>
                <w:rFonts w:asciiTheme="minorHAnsi" w:hAnsiTheme="minorHAnsi" w:cstheme="minorHAnsi"/>
              </w:rPr>
            </w:pPr>
            <w:r w:rsidRPr="00FB0548">
              <w:rPr>
                <w:rFonts w:asciiTheme="minorHAnsi" w:hAnsiTheme="minorHAnsi" w:cstheme="minorHAnsi"/>
                <w:sz w:val="20"/>
                <w:szCs w:val="20"/>
              </w:rPr>
              <w:t xml:space="preserve">The responsibilities and expectations outlined in this position description may alter as business needs change.  In addition, specific objectives and outcomes will be agreed upon with the </w:t>
            </w:r>
            <w:r w:rsidR="0008255F">
              <w:rPr>
                <w:rFonts w:asciiTheme="minorHAnsi" w:hAnsiTheme="minorHAnsi" w:cstheme="minorHAnsi"/>
                <w:sz w:val="20"/>
                <w:szCs w:val="20"/>
              </w:rPr>
              <w:t>upline manager</w:t>
            </w:r>
            <w:r w:rsidRPr="00FB0548">
              <w:rPr>
                <w:rFonts w:asciiTheme="minorHAnsi" w:hAnsiTheme="minorHAnsi" w:cstheme="minorHAnsi"/>
                <w:sz w:val="20"/>
                <w:szCs w:val="20"/>
              </w:rPr>
              <w:t xml:space="preserve"> on an annual basis.</w:t>
            </w:r>
          </w:p>
        </w:tc>
      </w:tr>
    </w:tbl>
    <w:p w14:paraId="6BC593D7" w14:textId="77777777" w:rsidR="003705DF" w:rsidRPr="00FB0548" w:rsidRDefault="003705DF" w:rsidP="003705DF">
      <w:pPr>
        <w:pStyle w:val="ListParagraph"/>
        <w:spacing w:before="240"/>
        <w:ind w:left="142" w:right="130"/>
        <w:contextualSpacing w:val="0"/>
        <w:rPr>
          <w:rFonts w:asciiTheme="minorHAnsi" w:hAnsiTheme="minorHAnsi" w:cstheme="minorHAnsi"/>
          <w:b/>
          <w:sz w:val="28"/>
          <w:szCs w:val="28"/>
        </w:rPr>
      </w:pPr>
      <w:r w:rsidRPr="00FB0548">
        <w:rPr>
          <w:rFonts w:asciiTheme="minorHAnsi" w:hAnsiTheme="minorHAnsi" w:cstheme="minorHAnsi"/>
          <w:b/>
          <w:sz w:val="28"/>
          <w:szCs w:val="28"/>
        </w:rPr>
        <w:t>Person specification</w:t>
      </w:r>
    </w:p>
    <w:tbl>
      <w:tblPr>
        <w:tblStyle w:val="TableGrid"/>
        <w:tblW w:w="0" w:type="auto"/>
        <w:tblInd w:w="137" w:type="dxa"/>
        <w:tblLook w:val="04A0" w:firstRow="1" w:lastRow="0" w:firstColumn="1" w:lastColumn="0" w:noHBand="0" w:noVBand="1"/>
      </w:tblPr>
      <w:tblGrid>
        <w:gridCol w:w="3119"/>
        <w:gridCol w:w="6372"/>
      </w:tblGrid>
      <w:tr w:rsidR="003705DF" w:rsidRPr="00FB0548" w14:paraId="467AAFD0" w14:textId="77777777" w:rsidTr="00D35616">
        <w:trPr>
          <w:trHeight w:val="510"/>
        </w:trPr>
        <w:tc>
          <w:tcPr>
            <w:tcW w:w="3119" w:type="dxa"/>
          </w:tcPr>
          <w:p w14:paraId="15C594D2" w14:textId="77777777" w:rsidR="003705DF" w:rsidRPr="00FB0548" w:rsidRDefault="003705DF" w:rsidP="00FC5F5F">
            <w:pPr>
              <w:spacing w:line="276" w:lineRule="auto"/>
              <w:rPr>
                <w:rFonts w:asciiTheme="minorHAnsi" w:hAnsiTheme="minorHAnsi" w:cstheme="minorHAnsi"/>
                <w:b/>
              </w:rPr>
            </w:pPr>
            <w:r w:rsidRPr="00FB0548">
              <w:rPr>
                <w:rFonts w:asciiTheme="minorHAnsi" w:hAnsiTheme="minorHAnsi" w:cstheme="minorHAnsi"/>
                <w:b/>
              </w:rPr>
              <w:t>Qualifications:</w:t>
            </w:r>
          </w:p>
        </w:tc>
        <w:tc>
          <w:tcPr>
            <w:tcW w:w="6372" w:type="dxa"/>
          </w:tcPr>
          <w:p w14:paraId="3533A7D8" w14:textId="6E46C667" w:rsidR="00591455" w:rsidRDefault="00591455" w:rsidP="00F32BE6">
            <w:pPr>
              <w:numPr>
                <w:ilvl w:val="0"/>
                <w:numId w:val="8"/>
              </w:numPr>
              <w:tabs>
                <w:tab w:val="center" w:pos="4513"/>
                <w:tab w:val="right" w:pos="9026"/>
              </w:tabs>
              <w:spacing w:after="60" w:line="276" w:lineRule="auto"/>
              <w:ind w:left="316" w:right="66"/>
              <w:rPr>
                <w:rFonts w:asciiTheme="minorHAnsi" w:hAnsiTheme="minorHAnsi" w:cs="Arial"/>
                <w:iCs/>
                <w:lang w:val="mi-NZ"/>
              </w:rPr>
            </w:pPr>
            <w:proofErr w:type="gramStart"/>
            <w:r w:rsidRPr="009E6F9A">
              <w:rPr>
                <w:rFonts w:ascii="Calibri" w:eastAsia="Calibri" w:hAnsi="Calibri" w:cs="Calibri"/>
              </w:rPr>
              <w:t xml:space="preserve">Bachelor </w:t>
            </w:r>
            <w:r w:rsidR="00BD3AFD" w:rsidRPr="00BD3AFD">
              <w:rPr>
                <w:rFonts w:ascii="Calibri" w:eastAsia="Calibri" w:hAnsi="Calibri" w:cs="Calibri"/>
              </w:rPr>
              <w:t>Degree in Computer Science</w:t>
            </w:r>
            <w:proofErr w:type="gramEnd"/>
            <w:r w:rsidR="00BD3AFD" w:rsidRPr="00BD3AFD">
              <w:rPr>
                <w:rFonts w:ascii="Calibri" w:eastAsia="Calibri" w:hAnsi="Calibri" w:cs="Calibri"/>
              </w:rPr>
              <w:t>, Computer Engineering or related discipline</w:t>
            </w:r>
            <w:r w:rsidR="004F20B0">
              <w:rPr>
                <w:rFonts w:ascii="Calibri" w:eastAsia="Calibri" w:hAnsi="Calibri" w:cs="Calibri"/>
              </w:rPr>
              <w:t>.</w:t>
            </w:r>
            <w:r w:rsidRPr="009E6F9A">
              <w:rPr>
                <w:rFonts w:asciiTheme="minorHAnsi" w:hAnsiTheme="minorHAnsi" w:cs="Arial"/>
                <w:iCs/>
                <w:lang w:val="mi-NZ"/>
              </w:rPr>
              <w:t xml:space="preserve"> </w:t>
            </w:r>
          </w:p>
          <w:p w14:paraId="19BAD29A" w14:textId="7BB86703" w:rsidR="00591455" w:rsidRPr="009E6F9A" w:rsidRDefault="00BD3AFD" w:rsidP="00F32BE6">
            <w:pPr>
              <w:numPr>
                <w:ilvl w:val="0"/>
                <w:numId w:val="8"/>
              </w:numPr>
              <w:tabs>
                <w:tab w:val="center" w:pos="4513"/>
                <w:tab w:val="right" w:pos="9026"/>
              </w:tabs>
              <w:spacing w:before="0" w:after="60" w:line="276" w:lineRule="auto"/>
              <w:ind w:left="316" w:right="66"/>
              <w:rPr>
                <w:rFonts w:asciiTheme="minorHAnsi" w:hAnsiTheme="minorHAnsi" w:cs="Arial"/>
                <w:iCs/>
                <w:lang w:val="mi-NZ"/>
              </w:rPr>
            </w:pPr>
            <w:proofErr w:type="spellStart"/>
            <w:r>
              <w:rPr>
                <w:rFonts w:asciiTheme="minorHAnsi" w:hAnsiTheme="minorHAnsi" w:cs="Arial"/>
                <w:iCs/>
                <w:lang w:val="mi-NZ"/>
              </w:rPr>
              <w:t>C</w:t>
            </w:r>
            <w:r w:rsidRPr="00BD3AFD">
              <w:rPr>
                <w:rFonts w:asciiTheme="minorHAnsi" w:hAnsiTheme="minorHAnsi" w:cs="Arial"/>
                <w:iCs/>
                <w:lang w:val="mi-NZ"/>
              </w:rPr>
              <w:t>ertified</w:t>
            </w:r>
            <w:proofErr w:type="spellEnd"/>
            <w:r w:rsidRPr="00BD3AFD">
              <w:rPr>
                <w:rFonts w:asciiTheme="minorHAnsi" w:hAnsiTheme="minorHAnsi" w:cs="Arial"/>
                <w:iCs/>
                <w:lang w:val="mi-NZ"/>
              </w:rPr>
              <w:t xml:space="preserve"> </w:t>
            </w:r>
            <w:proofErr w:type="spellStart"/>
            <w:r w:rsidRPr="00BD3AFD">
              <w:rPr>
                <w:rFonts w:asciiTheme="minorHAnsi" w:hAnsiTheme="minorHAnsi" w:cs="Arial"/>
                <w:iCs/>
                <w:lang w:val="mi-NZ"/>
              </w:rPr>
              <w:t>in</w:t>
            </w:r>
            <w:proofErr w:type="spellEnd"/>
            <w:r w:rsidRPr="00BD3AFD">
              <w:rPr>
                <w:rFonts w:asciiTheme="minorHAnsi" w:hAnsiTheme="minorHAnsi" w:cs="Arial"/>
                <w:iCs/>
                <w:lang w:val="mi-NZ"/>
              </w:rPr>
              <w:t xml:space="preserve"> </w:t>
            </w:r>
            <w:proofErr w:type="spellStart"/>
            <w:r w:rsidRPr="00BD3AFD">
              <w:rPr>
                <w:rFonts w:asciiTheme="minorHAnsi" w:hAnsiTheme="minorHAnsi" w:cs="Arial"/>
                <w:iCs/>
                <w:lang w:val="mi-NZ"/>
              </w:rPr>
              <w:t>Agile</w:t>
            </w:r>
            <w:proofErr w:type="spellEnd"/>
            <w:r w:rsidRPr="00BD3AFD">
              <w:rPr>
                <w:rFonts w:asciiTheme="minorHAnsi" w:hAnsiTheme="minorHAnsi" w:cs="Arial"/>
                <w:iCs/>
                <w:lang w:val="mi-NZ"/>
              </w:rPr>
              <w:t xml:space="preserve"> </w:t>
            </w:r>
            <w:proofErr w:type="spellStart"/>
            <w:r w:rsidRPr="00BD3AFD">
              <w:rPr>
                <w:rFonts w:asciiTheme="minorHAnsi" w:hAnsiTheme="minorHAnsi" w:cs="Arial"/>
                <w:iCs/>
                <w:lang w:val="mi-NZ"/>
              </w:rPr>
              <w:t>framework</w:t>
            </w:r>
            <w:proofErr w:type="spellEnd"/>
          </w:p>
          <w:p w14:paraId="4A269DA5" w14:textId="7173D743" w:rsidR="003705DF" w:rsidRPr="000664E6" w:rsidRDefault="00591455" w:rsidP="00F32BE6">
            <w:pPr>
              <w:pStyle w:val="ListParagraph"/>
              <w:widowControl w:val="0"/>
              <w:numPr>
                <w:ilvl w:val="0"/>
                <w:numId w:val="8"/>
              </w:numPr>
              <w:tabs>
                <w:tab w:val="left" w:pos="505"/>
              </w:tabs>
              <w:spacing w:before="0" w:after="120" w:line="276" w:lineRule="auto"/>
              <w:ind w:left="316" w:right="182"/>
              <w:jc w:val="both"/>
              <w:rPr>
                <w:rFonts w:asciiTheme="minorHAnsi" w:hAnsiTheme="minorHAnsi" w:cstheme="minorHAnsi"/>
                <w:b/>
                <w:sz w:val="22"/>
              </w:rPr>
            </w:pPr>
            <w:r w:rsidRPr="000664E6">
              <w:rPr>
                <w:rFonts w:asciiTheme="minorHAnsi" w:eastAsia="Arial" w:hAnsiTheme="minorHAnsi" w:cstheme="minorHAnsi"/>
                <w:color w:val="1C1C1C"/>
                <w:sz w:val="22"/>
              </w:rPr>
              <w:t>Full NZ Drivers Licence</w:t>
            </w:r>
            <w:r w:rsidR="004F20B0" w:rsidRPr="000664E6">
              <w:rPr>
                <w:rFonts w:asciiTheme="minorHAnsi" w:eastAsia="Arial" w:hAnsiTheme="minorHAnsi" w:cstheme="minorHAnsi"/>
                <w:color w:val="1C1C1C"/>
                <w:sz w:val="22"/>
              </w:rPr>
              <w:t>.</w:t>
            </w:r>
          </w:p>
        </w:tc>
      </w:tr>
      <w:tr w:rsidR="003705DF" w:rsidRPr="00FB0548" w14:paraId="595C9590" w14:textId="77777777" w:rsidTr="00D43976">
        <w:tc>
          <w:tcPr>
            <w:tcW w:w="3119" w:type="dxa"/>
          </w:tcPr>
          <w:p w14:paraId="6BB7957A" w14:textId="2406EF63" w:rsidR="003705DF" w:rsidRPr="00FB0548" w:rsidRDefault="003705DF" w:rsidP="00FC5F5F">
            <w:pPr>
              <w:spacing w:line="276" w:lineRule="auto"/>
              <w:ind w:left="-11"/>
              <w:rPr>
                <w:rFonts w:asciiTheme="minorHAnsi" w:hAnsiTheme="minorHAnsi" w:cstheme="minorHAnsi"/>
                <w:b/>
              </w:rPr>
            </w:pPr>
            <w:r w:rsidRPr="00FB0548">
              <w:rPr>
                <w:rFonts w:asciiTheme="minorHAnsi" w:hAnsiTheme="minorHAnsi" w:cstheme="minorHAnsi"/>
                <w:b/>
              </w:rPr>
              <w:t xml:space="preserve">Essential </w:t>
            </w:r>
            <w:r w:rsidR="00661C30" w:rsidRPr="00FB0548">
              <w:rPr>
                <w:rFonts w:asciiTheme="minorHAnsi" w:hAnsiTheme="minorHAnsi" w:cstheme="minorHAnsi"/>
                <w:b/>
              </w:rPr>
              <w:t>S</w:t>
            </w:r>
            <w:r w:rsidRPr="00FB0548">
              <w:rPr>
                <w:rFonts w:asciiTheme="minorHAnsi" w:hAnsiTheme="minorHAnsi" w:cstheme="minorHAnsi"/>
                <w:b/>
              </w:rPr>
              <w:t>kills</w:t>
            </w:r>
            <w:r w:rsidR="00F5781E">
              <w:rPr>
                <w:rFonts w:asciiTheme="minorHAnsi" w:hAnsiTheme="minorHAnsi" w:cstheme="minorHAnsi"/>
                <w:b/>
              </w:rPr>
              <w:t xml:space="preserve"> and Experience</w:t>
            </w:r>
            <w:r w:rsidRPr="00FB0548">
              <w:rPr>
                <w:rFonts w:asciiTheme="minorHAnsi" w:hAnsiTheme="minorHAnsi" w:cstheme="minorHAnsi"/>
                <w:b/>
              </w:rPr>
              <w:t>:</w:t>
            </w:r>
          </w:p>
        </w:tc>
        <w:tc>
          <w:tcPr>
            <w:tcW w:w="6372" w:type="dxa"/>
          </w:tcPr>
          <w:p w14:paraId="08F478D5" w14:textId="0D8A1701" w:rsidR="007E2E4D" w:rsidRPr="00ED6473" w:rsidRDefault="00FC5CCC" w:rsidP="00F32BE6">
            <w:pPr>
              <w:numPr>
                <w:ilvl w:val="0"/>
                <w:numId w:val="8"/>
              </w:numPr>
              <w:tabs>
                <w:tab w:val="center" w:pos="4513"/>
                <w:tab w:val="right" w:pos="9026"/>
              </w:tabs>
              <w:spacing w:after="60" w:line="276" w:lineRule="auto"/>
              <w:ind w:left="316" w:right="66"/>
              <w:rPr>
                <w:rFonts w:ascii="Calibri" w:eastAsia="Calibri" w:hAnsi="Calibri" w:cs="Calibri"/>
              </w:rPr>
            </w:pPr>
            <w:r>
              <w:rPr>
                <w:rFonts w:ascii="Calibri" w:eastAsia="Calibri" w:hAnsi="Calibri" w:cs="Calibri"/>
              </w:rPr>
              <w:t>4</w:t>
            </w:r>
            <w:r w:rsidRPr="00FC5CCC">
              <w:rPr>
                <w:rFonts w:ascii="Calibri" w:eastAsia="Calibri" w:hAnsi="Calibri" w:cs="Calibri"/>
              </w:rPr>
              <w:t>+ years’ experience in product ownership or related roles</w:t>
            </w:r>
            <w:r w:rsidR="007E2E4D">
              <w:rPr>
                <w:rFonts w:ascii="Calibri" w:eastAsia="Calibri" w:hAnsi="Calibri" w:cs="Calibri"/>
              </w:rPr>
              <w:t>.</w:t>
            </w:r>
            <w:r w:rsidR="007E2E4D" w:rsidRPr="00ED6473">
              <w:rPr>
                <w:rFonts w:ascii="Calibri" w:eastAsia="Calibri" w:hAnsi="Calibri" w:cs="Calibri"/>
              </w:rPr>
              <w:t xml:space="preserve">  </w:t>
            </w:r>
          </w:p>
          <w:p w14:paraId="25CC2D7E" w14:textId="27219DE3" w:rsidR="007E2E4D" w:rsidRPr="00FC5CCC" w:rsidRDefault="00FC5CCC" w:rsidP="004D06DE">
            <w:pPr>
              <w:pStyle w:val="ListParagraph"/>
              <w:numPr>
                <w:ilvl w:val="0"/>
                <w:numId w:val="8"/>
              </w:numPr>
              <w:tabs>
                <w:tab w:val="center" w:pos="4513"/>
                <w:tab w:val="right" w:pos="9026"/>
              </w:tabs>
              <w:spacing w:before="0" w:after="60"/>
              <w:ind w:left="313" w:right="66" w:hanging="313"/>
              <w:rPr>
                <w:rFonts w:ascii="Calibri" w:eastAsia="Calibri" w:hAnsi="Calibri" w:cs="Calibri"/>
                <w:sz w:val="22"/>
                <w:szCs w:val="24"/>
              </w:rPr>
            </w:pPr>
            <w:r w:rsidRPr="00FC5CCC">
              <w:rPr>
                <w:rFonts w:ascii="Calibri" w:eastAsia="Calibri" w:hAnsi="Calibri" w:cs="Calibri"/>
                <w:sz w:val="22"/>
                <w:szCs w:val="24"/>
              </w:rPr>
              <w:t>Proven experience with product management principles and practices including product planning, roadmap development, prioritisation, and agile methodologies</w:t>
            </w:r>
            <w:r w:rsidR="007E2E4D" w:rsidRPr="00FC5CCC">
              <w:rPr>
                <w:rFonts w:ascii="Calibri" w:eastAsia="Calibri" w:hAnsi="Calibri" w:cs="Calibri"/>
                <w:sz w:val="22"/>
                <w:szCs w:val="24"/>
              </w:rPr>
              <w:t>.</w:t>
            </w:r>
          </w:p>
          <w:p w14:paraId="222150DD" w14:textId="5761469B" w:rsidR="003705DF" w:rsidRDefault="004D06DE" w:rsidP="00F32BE6">
            <w:pPr>
              <w:pStyle w:val="ListParagraph"/>
              <w:widowControl w:val="0"/>
              <w:numPr>
                <w:ilvl w:val="0"/>
                <w:numId w:val="8"/>
              </w:numPr>
              <w:tabs>
                <w:tab w:val="left" w:pos="491"/>
              </w:tabs>
              <w:spacing w:before="0" w:after="120" w:line="276" w:lineRule="auto"/>
              <w:ind w:left="316" w:right="182"/>
              <w:contextualSpacing w:val="0"/>
              <w:jc w:val="both"/>
              <w:rPr>
                <w:rFonts w:asciiTheme="minorHAnsi" w:eastAsia="Arial" w:hAnsiTheme="minorHAnsi" w:cstheme="minorHAnsi"/>
                <w:color w:val="1C1C1C"/>
                <w:sz w:val="22"/>
              </w:rPr>
            </w:pPr>
            <w:r>
              <w:rPr>
                <w:rFonts w:asciiTheme="minorHAnsi" w:eastAsia="Arial" w:hAnsiTheme="minorHAnsi" w:cstheme="minorHAnsi"/>
                <w:color w:val="1C1C1C"/>
                <w:sz w:val="22"/>
              </w:rPr>
              <w:t xml:space="preserve">2+ </w:t>
            </w:r>
            <w:proofErr w:type="spellStart"/>
            <w:r>
              <w:rPr>
                <w:rFonts w:asciiTheme="minorHAnsi" w:eastAsia="Arial" w:hAnsiTheme="minorHAnsi" w:cstheme="minorHAnsi"/>
                <w:color w:val="1C1C1C"/>
                <w:sz w:val="22"/>
              </w:rPr>
              <w:t>years experience</w:t>
            </w:r>
            <w:proofErr w:type="spellEnd"/>
            <w:r>
              <w:rPr>
                <w:rFonts w:asciiTheme="minorHAnsi" w:eastAsia="Arial" w:hAnsiTheme="minorHAnsi" w:cstheme="minorHAnsi"/>
                <w:color w:val="1C1C1C"/>
                <w:sz w:val="22"/>
              </w:rPr>
              <w:t xml:space="preserve"> in project management.</w:t>
            </w:r>
          </w:p>
          <w:p w14:paraId="61962D81" w14:textId="3F101011" w:rsidR="004D06DE" w:rsidRPr="007E2E4D" w:rsidRDefault="004D06DE" w:rsidP="00F32BE6">
            <w:pPr>
              <w:pStyle w:val="ListParagraph"/>
              <w:widowControl w:val="0"/>
              <w:numPr>
                <w:ilvl w:val="0"/>
                <w:numId w:val="8"/>
              </w:numPr>
              <w:tabs>
                <w:tab w:val="left" w:pos="491"/>
              </w:tabs>
              <w:spacing w:before="0" w:after="120" w:line="276" w:lineRule="auto"/>
              <w:ind w:left="316" w:right="182"/>
              <w:contextualSpacing w:val="0"/>
              <w:jc w:val="both"/>
              <w:rPr>
                <w:rFonts w:asciiTheme="minorHAnsi" w:eastAsia="Arial" w:hAnsiTheme="minorHAnsi" w:cstheme="minorHAnsi"/>
                <w:color w:val="1C1C1C"/>
                <w:sz w:val="22"/>
              </w:rPr>
            </w:pPr>
            <w:r>
              <w:rPr>
                <w:rFonts w:asciiTheme="minorHAnsi" w:eastAsia="Arial" w:hAnsiTheme="minorHAnsi" w:cstheme="minorHAnsi"/>
                <w:color w:val="1C1C1C"/>
                <w:sz w:val="22"/>
              </w:rPr>
              <w:t>Proven experience with Agile processes.</w:t>
            </w:r>
          </w:p>
        </w:tc>
      </w:tr>
      <w:tr w:rsidR="002312B8" w:rsidRPr="00FB0548" w14:paraId="616D53E3" w14:textId="77777777" w:rsidTr="00D43976">
        <w:tc>
          <w:tcPr>
            <w:tcW w:w="3119" w:type="dxa"/>
          </w:tcPr>
          <w:p w14:paraId="25474193" w14:textId="77777777" w:rsidR="002312B8" w:rsidRPr="004D06DE" w:rsidRDefault="002312B8" w:rsidP="00050EB0">
            <w:pPr>
              <w:spacing w:before="78" w:line="276" w:lineRule="auto"/>
              <w:ind w:right="129"/>
              <w:rPr>
                <w:rFonts w:asciiTheme="minorHAnsi" w:hAnsiTheme="minorHAnsi" w:cstheme="minorHAnsi"/>
                <w:b/>
              </w:rPr>
            </w:pPr>
            <w:r w:rsidRPr="004D06DE">
              <w:rPr>
                <w:rFonts w:asciiTheme="minorHAnsi" w:hAnsiTheme="minorHAnsi" w:cstheme="minorHAnsi"/>
                <w:b/>
              </w:rPr>
              <w:t>Āhuatanga Māori</w:t>
            </w:r>
          </w:p>
        </w:tc>
        <w:tc>
          <w:tcPr>
            <w:tcW w:w="6372" w:type="dxa"/>
          </w:tcPr>
          <w:p w14:paraId="3D566A60" w14:textId="77777777" w:rsidR="00C81387" w:rsidRPr="004D06DE" w:rsidRDefault="00C81387" w:rsidP="00F32BE6">
            <w:pPr>
              <w:pStyle w:val="BodyText"/>
              <w:widowControl w:val="0"/>
              <w:numPr>
                <w:ilvl w:val="0"/>
                <w:numId w:val="7"/>
              </w:num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280"/>
                <w:tab w:val="left" w:pos="8496"/>
                <w:tab w:val="left" w:pos="9062"/>
                <w:tab w:val="left" w:pos="9628"/>
                <w:tab w:val="left" w:pos="10195"/>
              </w:tabs>
              <w:suppressAutoHyphens/>
              <w:spacing w:before="0" w:after="60"/>
              <w:ind w:left="316"/>
              <w:rPr>
                <w:rFonts w:asciiTheme="minorHAnsi" w:hAnsiTheme="minorHAnsi" w:cs="Arial"/>
                <w:i w:val="0"/>
                <w:iCs w:val="0"/>
                <w:sz w:val="22"/>
                <w:szCs w:val="22"/>
              </w:rPr>
            </w:pPr>
            <w:r w:rsidRPr="004D06DE">
              <w:rPr>
                <w:rFonts w:asciiTheme="minorHAnsi" w:hAnsiTheme="minorHAnsi" w:cs="Arial"/>
                <w:i w:val="0"/>
                <w:iCs w:val="0"/>
                <w:sz w:val="22"/>
                <w:szCs w:val="22"/>
              </w:rPr>
              <w:t xml:space="preserve">Engages in cultural activities and has a sound understanding of </w:t>
            </w:r>
            <w:proofErr w:type="spellStart"/>
            <w:r w:rsidRPr="004D06DE">
              <w:rPr>
                <w:rFonts w:asciiTheme="minorHAnsi" w:hAnsiTheme="minorHAnsi" w:cs="Arial"/>
                <w:i w:val="0"/>
                <w:iCs w:val="0"/>
                <w:sz w:val="22"/>
                <w:szCs w:val="22"/>
              </w:rPr>
              <w:t>āhuatanga</w:t>
            </w:r>
            <w:proofErr w:type="spellEnd"/>
            <w:r w:rsidRPr="004D06DE">
              <w:rPr>
                <w:rFonts w:asciiTheme="minorHAnsi" w:hAnsiTheme="minorHAnsi" w:cs="Arial"/>
                <w:i w:val="0"/>
                <w:iCs w:val="0"/>
                <w:sz w:val="22"/>
                <w:szCs w:val="22"/>
              </w:rPr>
              <w:t xml:space="preserve"> Māori (values, culture and tikanga)</w:t>
            </w:r>
          </w:p>
          <w:p w14:paraId="786F1684" w14:textId="77777777" w:rsidR="00C81387" w:rsidRPr="004D06DE" w:rsidRDefault="00C81387" w:rsidP="00F32BE6">
            <w:pPr>
              <w:pStyle w:val="BodyText"/>
              <w:widowControl w:val="0"/>
              <w:numPr>
                <w:ilvl w:val="0"/>
                <w:numId w:val="7"/>
              </w:num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280"/>
                <w:tab w:val="left" w:pos="8496"/>
                <w:tab w:val="left" w:pos="9062"/>
                <w:tab w:val="left" w:pos="9628"/>
                <w:tab w:val="left" w:pos="10195"/>
              </w:tabs>
              <w:suppressAutoHyphens/>
              <w:spacing w:before="0" w:after="60"/>
              <w:ind w:left="316"/>
              <w:rPr>
                <w:rFonts w:asciiTheme="minorHAnsi" w:hAnsiTheme="minorHAnsi" w:cs="Arial"/>
                <w:i w:val="0"/>
                <w:iCs w:val="0"/>
                <w:sz w:val="22"/>
                <w:szCs w:val="22"/>
              </w:rPr>
            </w:pPr>
            <w:r w:rsidRPr="004D06DE">
              <w:rPr>
                <w:rFonts w:asciiTheme="minorHAnsi" w:hAnsiTheme="minorHAnsi" w:cs="Arial"/>
                <w:i w:val="0"/>
                <w:iCs w:val="0"/>
                <w:sz w:val="22"/>
                <w:szCs w:val="22"/>
              </w:rPr>
              <w:t xml:space="preserve">Understands and uses basic </w:t>
            </w:r>
            <w:proofErr w:type="spellStart"/>
            <w:r w:rsidRPr="004D06DE">
              <w:rPr>
                <w:rFonts w:asciiTheme="minorHAnsi" w:hAnsiTheme="minorHAnsi" w:cs="Arial"/>
                <w:i w:val="0"/>
                <w:iCs w:val="0"/>
                <w:sz w:val="22"/>
                <w:szCs w:val="22"/>
              </w:rPr>
              <w:t>te</w:t>
            </w:r>
            <w:proofErr w:type="spellEnd"/>
            <w:r w:rsidRPr="004D06DE">
              <w:rPr>
                <w:rFonts w:asciiTheme="minorHAnsi" w:hAnsiTheme="minorHAnsi" w:cs="Arial"/>
                <w:i w:val="0"/>
                <w:iCs w:val="0"/>
                <w:sz w:val="22"/>
                <w:szCs w:val="22"/>
              </w:rPr>
              <w:t xml:space="preserve"> </w:t>
            </w:r>
            <w:proofErr w:type="spellStart"/>
            <w:r w:rsidRPr="004D06DE">
              <w:rPr>
                <w:rFonts w:asciiTheme="minorHAnsi" w:hAnsiTheme="minorHAnsi" w:cs="Arial"/>
                <w:i w:val="0"/>
                <w:iCs w:val="0"/>
                <w:sz w:val="22"/>
                <w:szCs w:val="22"/>
              </w:rPr>
              <w:t>reo</w:t>
            </w:r>
            <w:proofErr w:type="spellEnd"/>
            <w:r w:rsidRPr="004D06DE">
              <w:rPr>
                <w:rFonts w:asciiTheme="minorHAnsi" w:hAnsiTheme="minorHAnsi" w:cs="Arial"/>
                <w:i w:val="0"/>
                <w:iCs w:val="0"/>
                <w:sz w:val="22"/>
                <w:szCs w:val="22"/>
              </w:rPr>
              <w:t xml:space="preserve"> Māori phrases, mihi and greetings (TARM level 2 or equivalent qualification)</w:t>
            </w:r>
          </w:p>
          <w:p w14:paraId="22D8BACF" w14:textId="77777777" w:rsidR="00C81387" w:rsidRPr="004D06DE" w:rsidRDefault="00C81387" w:rsidP="00F32BE6">
            <w:pPr>
              <w:pStyle w:val="BodyText"/>
              <w:widowControl w:val="0"/>
              <w:numPr>
                <w:ilvl w:val="0"/>
                <w:numId w:val="7"/>
              </w:num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280"/>
                <w:tab w:val="left" w:pos="8496"/>
                <w:tab w:val="left" w:pos="9062"/>
                <w:tab w:val="left" w:pos="9628"/>
                <w:tab w:val="left" w:pos="10195"/>
              </w:tabs>
              <w:suppressAutoHyphens/>
              <w:spacing w:before="0" w:after="60"/>
              <w:ind w:left="316"/>
              <w:rPr>
                <w:rFonts w:asciiTheme="minorHAnsi" w:hAnsiTheme="minorHAnsi" w:cs="Arial"/>
                <w:i w:val="0"/>
                <w:iCs w:val="0"/>
                <w:sz w:val="22"/>
                <w:szCs w:val="22"/>
              </w:rPr>
            </w:pPr>
            <w:r w:rsidRPr="004D06DE">
              <w:rPr>
                <w:rFonts w:asciiTheme="minorHAnsi" w:hAnsiTheme="minorHAnsi" w:cs="Arial"/>
                <w:i w:val="0"/>
                <w:iCs w:val="0"/>
                <w:sz w:val="22"/>
                <w:szCs w:val="22"/>
              </w:rPr>
              <w:t xml:space="preserve">Prepared to increase knowledge, understanding and everyday use of </w:t>
            </w:r>
            <w:proofErr w:type="spellStart"/>
            <w:r w:rsidRPr="004D06DE">
              <w:rPr>
                <w:rFonts w:asciiTheme="minorHAnsi" w:hAnsiTheme="minorHAnsi" w:cs="Arial"/>
                <w:i w:val="0"/>
                <w:iCs w:val="0"/>
                <w:sz w:val="22"/>
                <w:szCs w:val="22"/>
              </w:rPr>
              <w:t>te</w:t>
            </w:r>
            <w:proofErr w:type="spellEnd"/>
            <w:r w:rsidRPr="004D06DE">
              <w:rPr>
                <w:rFonts w:asciiTheme="minorHAnsi" w:hAnsiTheme="minorHAnsi" w:cs="Arial"/>
                <w:i w:val="0"/>
                <w:iCs w:val="0"/>
                <w:sz w:val="22"/>
                <w:szCs w:val="22"/>
              </w:rPr>
              <w:t xml:space="preserve"> </w:t>
            </w:r>
            <w:proofErr w:type="spellStart"/>
            <w:r w:rsidRPr="004D06DE">
              <w:rPr>
                <w:rFonts w:asciiTheme="minorHAnsi" w:hAnsiTheme="minorHAnsi" w:cs="Arial"/>
                <w:i w:val="0"/>
                <w:iCs w:val="0"/>
                <w:sz w:val="22"/>
                <w:szCs w:val="22"/>
              </w:rPr>
              <w:t>reo</w:t>
            </w:r>
            <w:proofErr w:type="spellEnd"/>
            <w:r w:rsidRPr="004D06DE">
              <w:rPr>
                <w:rFonts w:asciiTheme="minorHAnsi" w:hAnsiTheme="minorHAnsi" w:cs="Arial"/>
                <w:i w:val="0"/>
                <w:iCs w:val="0"/>
                <w:sz w:val="22"/>
                <w:szCs w:val="22"/>
              </w:rPr>
              <w:t xml:space="preserve"> and </w:t>
            </w:r>
            <w:proofErr w:type="spellStart"/>
            <w:r w:rsidRPr="004D06DE">
              <w:rPr>
                <w:rFonts w:asciiTheme="minorHAnsi" w:hAnsiTheme="minorHAnsi" w:cs="Arial"/>
                <w:i w:val="0"/>
                <w:iCs w:val="0"/>
                <w:sz w:val="22"/>
                <w:szCs w:val="22"/>
              </w:rPr>
              <w:t>āhuatanga</w:t>
            </w:r>
            <w:proofErr w:type="spellEnd"/>
            <w:r w:rsidRPr="004D06DE">
              <w:rPr>
                <w:rFonts w:asciiTheme="minorHAnsi" w:hAnsiTheme="minorHAnsi" w:cs="Arial"/>
                <w:i w:val="0"/>
                <w:iCs w:val="0"/>
                <w:sz w:val="22"/>
                <w:szCs w:val="22"/>
              </w:rPr>
              <w:t xml:space="preserve"> Māori and support other </w:t>
            </w:r>
            <w:proofErr w:type="spellStart"/>
            <w:r w:rsidRPr="004D06DE">
              <w:rPr>
                <w:rFonts w:asciiTheme="minorHAnsi" w:hAnsiTheme="minorHAnsi" w:cs="Arial"/>
                <w:i w:val="0"/>
                <w:iCs w:val="0"/>
                <w:sz w:val="22"/>
                <w:szCs w:val="22"/>
              </w:rPr>
              <w:t>kaimahi</w:t>
            </w:r>
            <w:proofErr w:type="spellEnd"/>
            <w:r w:rsidRPr="004D06DE">
              <w:rPr>
                <w:rFonts w:asciiTheme="minorHAnsi" w:hAnsiTheme="minorHAnsi" w:cs="Arial"/>
                <w:i w:val="0"/>
                <w:iCs w:val="0"/>
                <w:sz w:val="22"/>
                <w:szCs w:val="22"/>
              </w:rPr>
              <w:t xml:space="preserve"> in the same endeavour</w:t>
            </w:r>
          </w:p>
          <w:p w14:paraId="1BF6F376" w14:textId="77777777" w:rsidR="00C81387" w:rsidRPr="004D06DE" w:rsidRDefault="00C81387" w:rsidP="00F32BE6">
            <w:pPr>
              <w:pStyle w:val="BodyText"/>
              <w:widowControl w:val="0"/>
              <w:numPr>
                <w:ilvl w:val="0"/>
                <w:numId w:val="7"/>
              </w:numPr>
              <w:tabs>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280"/>
                <w:tab w:val="left" w:pos="8496"/>
                <w:tab w:val="left" w:pos="9062"/>
                <w:tab w:val="left" w:pos="9628"/>
                <w:tab w:val="left" w:pos="10195"/>
              </w:tabs>
              <w:suppressAutoHyphens/>
              <w:spacing w:before="0" w:after="60"/>
              <w:ind w:left="316"/>
              <w:rPr>
                <w:rFonts w:asciiTheme="minorHAnsi" w:hAnsiTheme="minorHAnsi" w:cs="Arial"/>
                <w:i w:val="0"/>
                <w:iCs w:val="0"/>
                <w:sz w:val="22"/>
                <w:szCs w:val="22"/>
              </w:rPr>
            </w:pPr>
            <w:r w:rsidRPr="004D06DE">
              <w:rPr>
                <w:rFonts w:asciiTheme="minorHAnsi" w:hAnsiTheme="minorHAnsi" w:cs="Arial"/>
                <w:i w:val="0"/>
                <w:iCs w:val="0"/>
                <w:sz w:val="22"/>
                <w:szCs w:val="22"/>
              </w:rPr>
              <w:t>Actively applies Te Wānanga o Aotearoa values in the workplace</w:t>
            </w:r>
          </w:p>
          <w:p w14:paraId="2476176C" w14:textId="79309E56" w:rsidR="002312B8" w:rsidRPr="004D06DE" w:rsidRDefault="002312B8" w:rsidP="004D06DE">
            <w:pPr>
              <w:spacing w:before="0" w:after="60" w:line="276" w:lineRule="auto"/>
              <w:ind w:left="-44" w:right="129"/>
              <w:rPr>
                <w:rFonts w:asciiTheme="minorHAnsi" w:hAnsiTheme="minorHAnsi" w:cstheme="minorHAnsi"/>
                <w:lang w:bidi="en-US"/>
              </w:rPr>
            </w:pPr>
          </w:p>
        </w:tc>
      </w:tr>
      <w:tr w:rsidR="003705DF" w:rsidRPr="00FB0548" w14:paraId="76A16565" w14:textId="77777777" w:rsidTr="00D43976">
        <w:tc>
          <w:tcPr>
            <w:tcW w:w="3119" w:type="dxa"/>
          </w:tcPr>
          <w:p w14:paraId="4FE29E23" w14:textId="4E94F260" w:rsidR="003705DF" w:rsidRPr="00FB0548" w:rsidRDefault="003705DF" w:rsidP="00FC5F5F">
            <w:pPr>
              <w:spacing w:line="276" w:lineRule="auto"/>
              <w:rPr>
                <w:rFonts w:asciiTheme="minorHAnsi" w:hAnsiTheme="minorHAnsi" w:cstheme="minorHAnsi"/>
                <w:b/>
              </w:rPr>
            </w:pPr>
            <w:r w:rsidRPr="00FB0548">
              <w:rPr>
                <w:rFonts w:asciiTheme="minorHAnsi" w:hAnsiTheme="minorHAnsi" w:cstheme="minorHAnsi"/>
                <w:b/>
              </w:rPr>
              <w:t xml:space="preserve">Essential </w:t>
            </w:r>
            <w:r w:rsidR="00FC2B0C" w:rsidRPr="00FB0548">
              <w:rPr>
                <w:rFonts w:asciiTheme="minorHAnsi" w:hAnsiTheme="minorHAnsi" w:cstheme="minorHAnsi"/>
                <w:b/>
              </w:rPr>
              <w:t>A</w:t>
            </w:r>
            <w:r w:rsidRPr="00FB0548">
              <w:rPr>
                <w:rFonts w:asciiTheme="minorHAnsi" w:hAnsiTheme="minorHAnsi" w:cstheme="minorHAnsi"/>
                <w:b/>
              </w:rPr>
              <w:t>ttributes:</w:t>
            </w:r>
          </w:p>
        </w:tc>
        <w:tc>
          <w:tcPr>
            <w:tcW w:w="6372" w:type="dxa"/>
          </w:tcPr>
          <w:p w14:paraId="7FDA36E3" w14:textId="5CC741C5" w:rsidR="00B33941" w:rsidRPr="00B33941" w:rsidRDefault="00B33941" w:rsidP="00B33941">
            <w:pPr>
              <w:widowControl w:val="0"/>
              <w:numPr>
                <w:ilvl w:val="0"/>
                <w:numId w:val="13"/>
              </w:numPr>
              <w:autoSpaceDE w:val="0"/>
              <w:autoSpaceDN w:val="0"/>
              <w:spacing w:before="0" w:after="60"/>
              <w:ind w:left="313" w:hanging="313"/>
              <w:rPr>
                <w:rFonts w:asciiTheme="minorHAnsi" w:eastAsia="Times New Roman" w:hAnsiTheme="minorHAnsi" w:cstheme="minorHAnsi"/>
              </w:rPr>
            </w:pPr>
            <w:r w:rsidRPr="00B33941">
              <w:rPr>
                <w:rFonts w:asciiTheme="minorHAnsi" w:eastAsia="Times New Roman" w:hAnsiTheme="minorHAnsi" w:cstheme="minorHAnsi"/>
              </w:rPr>
              <w:t>Prioritisation and Decision-making:  Strong prioritisation skills to determine the most</w:t>
            </w:r>
            <w:r>
              <w:rPr>
                <w:rFonts w:asciiTheme="minorHAnsi" w:eastAsia="Times New Roman" w:hAnsiTheme="minorHAnsi" w:cstheme="minorHAnsi"/>
              </w:rPr>
              <w:t xml:space="preserve"> </w:t>
            </w:r>
            <w:r w:rsidRPr="00B33941">
              <w:rPr>
                <w:rFonts w:asciiTheme="minorHAnsi" w:eastAsia="Times New Roman" w:hAnsiTheme="minorHAnsi" w:cstheme="minorHAnsi"/>
              </w:rPr>
              <w:t>valuable features to develop and ensure that the team is working on the right tasks</w:t>
            </w:r>
            <w:r>
              <w:rPr>
                <w:rFonts w:asciiTheme="minorHAnsi" w:eastAsia="Times New Roman" w:hAnsiTheme="minorHAnsi" w:cstheme="minorHAnsi"/>
              </w:rPr>
              <w:t xml:space="preserve"> </w:t>
            </w:r>
            <w:r w:rsidRPr="00B33941">
              <w:rPr>
                <w:rFonts w:asciiTheme="minorHAnsi" w:eastAsia="Times New Roman" w:hAnsiTheme="minorHAnsi" w:cstheme="minorHAnsi"/>
              </w:rPr>
              <w:t>at the right time. Decisiveness and the ability to handle ambiguity.</w:t>
            </w:r>
          </w:p>
          <w:p w14:paraId="0CA41997" w14:textId="1D3CF097" w:rsidR="00B33941" w:rsidRPr="00B33941" w:rsidRDefault="00B33941" w:rsidP="00B33941">
            <w:pPr>
              <w:widowControl w:val="0"/>
              <w:numPr>
                <w:ilvl w:val="0"/>
                <w:numId w:val="13"/>
              </w:numPr>
              <w:autoSpaceDE w:val="0"/>
              <w:autoSpaceDN w:val="0"/>
              <w:spacing w:before="0" w:after="60"/>
              <w:ind w:left="313" w:hanging="313"/>
              <w:rPr>
                <w:rFonts w:asciiTheme="minorHAnsi" w:eastAsia="Times New Roman" w:hAnsiTheme="minorHAnsi" w:cstheme="minorHAnsi"/>
              </w:rPr>
            </w:pPr>
            <w:r w:rsidRPr="00B33941">
              <w:rPr>
                <w:rFonts w:asciiTheme="minorHAnsi" w:eastAsia="Times New Roman" w:hAnsiTheme="minorHAnsi" w:cstheme="minorHAnsi"/>
              </w:rPr>
              <w:t>Technical skills:  familiar with software development processes, methodologies (e.g.</w:t>
            </w:r>
            <w:r>
              <w:rPr>
                <w:rFonts w:asciiTheme="minorHAnsi" w:eastAsia="Times New Roman" w:hAnsiTheme="minorHAnsi" w:cstheme="minorHAnsi"/>
              </w:rPr>
              <w:t xml:space="preserve"> </w:t>
            </w:r>
            <w:r w:rsidRPr="00B33941">
              <w:rPr>
                <w:rFonts w:asciiTheme="minorHAnsi" w:eastAsia="Times New Roman" w:hAnsiTheme="minorHAnsi" w:cstheme="minorHAnsi"/>
              </w:rPr>
              <w:t>Agile, Scrum), and technical concepts to effectively communicate with development</w:t>
            </w:r>
            <w:r>
              <w:rPr>
                <w:rFonts w:asciiTheme="minorHAnsi" w:eastAsia="Times New Roman" w:hAnsiTheme="minorHAnsi" w:cstheme="minorHAnsi"/>
              </w:rPr>
              <w:t xml:space="preserve"> </w:t>
            </w:r>
            <w:r w:rsidRPr="00B33941">
              <w:rPr>
                <w:rFonts w:asciiTheme="minorHAnsi" w:eastAsia="Times New Roman" w:hAnsiTheme="minorHAnsi" w:cstheme="minorHAnsi"/>
              </w:rPr>
              <w:t>teams and make informed decisions.</w:t>
            </w:r>
          </w:p>
          <w:p w14:paraId="6E0766D1" w14:textId="6C5A583D" w:rsidR="00B33941" w:rsidRPr="005F435D" w:rsidRDefault="00B33941" w:rsidP="005F435D">
            <w:pPr>
              <w:widowControl w:val="0"/>
              <w:numPr>
                <w:ilvl w:val="0"/>
                <w:numId w:val="13"/>
              </w:numPr>
              <w:autoSpaceDE w:val="0"/>
              <w:autoSpaceDN w:val="0"/>
              <w:spacing w:before="0" w:after="60"/>
              <w:ind w:left="313" w:hanging="313"/>
              <w:rPr>
                <w:rFonts w:asciiTheme="minorHAnsi" w:eastAsia="Times New Roman" w:hAnsiTheme="minorHAnsi" w:cstheme="minorHAnsi"/>
              </w:rPr>
            </w:pPr>
            <w:r w:rsidRPr="00B33941">
              <w:rPr>
                <w:rFonts w:asciiTheme="minorHAnsi" w:eastAsia="Times New Roman" w:hAnsiTheme="minorHAnsi" w:cstheme="minorHAnsi"/>
              </w:rPr>
              <w:lastRenderedPageBreak/>
              <w:t>Communication:  excellent communications skills to effectively convey the product</w:t>
            </w:r>
            <w:r w:rsidR="005F435D">
              <w:rPr>
                <w:rFonts w:asciiTheme="minorHAnsi" w:eastAsia="Times New Roman" w:hAnsiTheme="minorHAnsi" w:cstheme="minorHAnsi"/>
              </w:rPr>
              <w:t xml:space="preserve"> </w:t>
            </w:r>
            <w:r w:rsidRPr="005F435D">
              <w:rPr>
                <w:rFonts w:asciiTheme="minorHAnsi" w:eastAsia="Times New Roman" w:hAnsiTheme="minorHAnsi" w:cstheme="minorHAnsi"/>
              </w:rPr>
              <w:t>vision, gather feedback, and communicate requirements to development teams.</w:t>
            </w:r>
          </w:p>
          <w:p w14:paraId="04E4261E" w14:textId="7E81BBE7" w:rsidR="00B33941" w:rsidRPr="005F435D" w:rsidRDefault="00B33941" w:rsidP="005F435D">
            <w:pPr>
              <w:widowControl w:val="0"/>
              <w:numPr>
                <w:ilvl w:val="0"/>
                <w:numId w:val="13"/>
              </w:numPr>
              <w:autoSpaceDE w:val="0"/>
              <w:autoSpaceDN w:val="0"/>
              <w:spacing w:before="0" w:after="60"/>
              <w:ind w:left="313" w:hanging="313"/>
              <w:rPr>
                <w:rFonts w:asciiTheme="minorHAnsi" w:eastAsia="Times New Roman" w:hAnsiTheme="minorHAnsi" w:cstheme="minorHAnsi"/>
              </w:rPr>
            </w:pPr>
            <w:r w:rsidRPr="00B33941">
              <w:rPr>
                <w:rFonts w:asciiTheme="minorHAnsi" w:eastAsia="Times New Roman" w:hAnsiTheme="minorHAnsi" w:cstheme="minorHAnsi"/>
              </w:rPr>
              <w:t>Project Management:  the ability to use information, skills, strategies and tools to</w:t>
            </w:r>
            <w:r w:rsidR="005F435D">
              <w:rPr>
                <w:rFonts w:asciiTheme="minorHAnsi" w:eastAsia="Times New Roman" w:hAnsiTheme="minorHAnsi" w:cstheme="minorHAnsi"/>
              </w:rPr>
              <w:t xml:space="preserve"> </w:t>
            </w:r>
            <w:r w:rsidRPr="005F435D">
              <w:rPr>
                <w:rFonts w:asciiTheme="minorHAnsi" w:eastAsia="Times New Roman" w:hAnsiTheme="minorHAnsi" w:cstheme="minorHAnsi"/>
              </w:rPr>
              <w:t>achieve project goals and satisfy project requirements.  This includes initiating the</w:t>
            </w:r>
            <w:r w:rsidR="005F435D">
              <w:rPr>
                <w:rFonts w:asciiTheme="minorHAnsi" w:eastAsia="Times New Roman" w:hAnsiTheme="minorHAnsi" w:cstheme="minorHAnsi"/>
              </w:rPr>
              <w:t xml:space="preserve"> </w:t>
            </w:r>
            <w:r w:rsidRPr="005F435D">
              <w:rPr>
                <w:rFonts w:asciiTheme="minorHAnsi" w:eastAsia="Times New Roman" w:hAnsiTheme="minorHAnsi" w:cstheme="minorHAnsi"/>
              </w:rPr>
              <w:t>project and planning, executing, monitoring, controlling and closing the project.</w:t>
            </w:r>
          </w:p>
          <w:p w14:paraId="1D0DA187" w14:textId="5E8FBAC3" w:rsidR="00B33941" w:rsidRPr="005F435D" w:rsidRDefault="00B33941" w:rsidP="005F435D">
            <w:pPr>
              <w:widowControl w:val="0"/>
              <w:numPr>
                <w:ilvl w:val="0"/>
                <w:numId w:val="13"/>
              </w:numPr>
              <w:autoSpaceDE w:val="0"/>
              <w:autoSpaceDN w:val="0"/>
              <w:spacing w:before="0" w:after="60"/>
              <w:ind w:left="313" w:hanging="313"/>
              <w:rPr>
                <w:rFonts w:asciiTheme="minorHAnsi" w:eastAsia="Times New Roman" w:hAnsiTheme="minorHAnsi" w:cstheme="minorHAnsi"/>
              </w:rPr>
            </w:pPr>
            <w:r w:rsidRPr="00B33941">
              <w:rPr>
                <w:rFonts w:asciiTheme="minorHAnsi" w:eastAsia="Times New Roman" w:hAnsiTheme="minorHAnsi" w:cstheme="minorHAnsi"/>
              </w:rPr>
              <w:t xml:space="preserve">Conflict Resolution:  provide the appropriate solution to the problem and ensure the </w:t>
            </w:r>
            <w:r w:rsidRPr="005F435D">
              <w:rPr>
                <w:rFonts w:asciiTheme="minorHAnsi" w:eastAsia="Times New Roman" w:hAnsiTheme="minorHAnsi" w:cstheme="minorHAnsi"/>
              </w:rPr>
              <w:t>timely execution of each stage of the development cycle.</w:t>
            </w:r>
          </w:p>
          <w:p w14:paraId="1BB374DC" w14:textId="145B28D1" w:rsidR="00B33941" w:rsidRPr="005F435D" w:rsidRDefault="00B33941" w:rsidP="005F435D">
            <w:pPr>
              <w:widowControl w:val="0"/>
              <w:numPr>
                <w:ilvl w:val="0"/>
                <w:numId w:val="13"/>
              </w:numPr>
              <w:autoSpaceDE w:val="0"/>
              <w:autoSpaceDN w:val="0"/>
              <w:spacing w:before="0" w:after="60"/>
              <w:ind w:left="313" w:hanging="313"/>
              <w:rPr>
                <w:rFonts w:asciiTheme="minorHAnsi" w:eastAsia="Times New Roman" w:hAnsiTheme="minorHAnsi" w:cstheme="minorHAnsi"/>
              </w:rPr>
            </w:pPr>
            <w:r w:rsidRPr="00B33941">
              <w:rPr>
                <w:rFonts w:asciiTheme="minorHAnsi" w:eastAsia="Times New Roman" w:hAnsiTheme="minorHAnsi" w:cstheme="minorHAnsi"/>
              </w:rPr>
              <w:t>Empathy:  being able to empathise with users and stakeholders to help understand</w:t>
            </w:r>
            <w:r w:rsidR="005F435D">
              <w:rPr>
                <w:rFonts w:asciiTheme="minorHAnsi" w:eastAsia="Times New Roman" w:hAnsiTheme="minorHAnsi" w:cstheme="minorHAnsi"/>
              </w:rPr>
              <w:t xml:space="preserve"> </w:t>
            </w:r>
            <w:r w:rsidRPr="005F435D">
              <w:rPr>
                <w:rFonts w:asciiTheme="minorHAnsi" w:eastAsia="Times New Roman" w:hAnsiTheme="minorHAnsi" w:cstheme="minorHAnsi"/>
              </w:rPr>
              <w:t>their needs, pain points, and motivations.  Advocate for the user, make decisions that</w:t>
            </w:r>
            <w:r w:rsidR="005F435D">
              <w:rPr>
                <w:rFonts w:asciiTheme="minorHAnsi" w:eastAsia="Times New Roman" w:hAnsiTheme="minorHAnsi" w:cstheme="minorHAnsi"/>
              </w:rPr>
              <w:t xml:space="preserve"> </w:t>
            </w:r>
            <w:r w:rsidRPr="005F435D">
              <w:rPr>
                <w:rFonts w:asciiTheme="minorHAnsi" w:eastAsia="Times New Roman" w:hAnsiTheme="minorHAnsi" w:cstheme="minorHAnsi"/>
              </w:rPr>
              <w:t>align with their expectations, and build strong relationships with the team.</w:t>
            </w:r>
          </w:p>
          <w:p w14:paraId="0F119A84" w14:textId="6274DF61" w:rsidR="00B33941" w:rsidRPr="005F435D" w:rsidRDefault="00B33941" w:rsidP="005F435D">
            <w:pPr>
              <w:widowControl w:val="0"/>
              <w:numPr>
                <w:ilvl w:val="0"/>
                <w:numId w:val="13"/>
              </w:numPr>
              <w:autoSpaceDE w:val="0"/>
              <w:autoSpaceDN w:val="0"/>
              <w:spacing w:before="0" w:after="60"/>
              <w:ind w:left="313" w:hanging="313"/>
              <w:rPr>
                <w:rFonts w:asciiTheme="minorHAnsi" w:eastAsia="Times New Roman" w:hAnsiTheme="minorHAnsi" w:cstheme="minorHAnsi"/>
              </w:rPr>
            </w:pPr>
            <w:r w:rsidRPr="00B33941">
              <w:rPr>
                <w:rFonts w:asciiTheme="minorHAnsi" w:eastAsia="Times New Roman" w:hAnsiTheme="minorHAnsi" w:cstheme="minorHAnsi"/>
              </w:rPr>
              <w:t xml:space="preserve">Willingness to </w:t>
            </w:r>
            <w:proofErr w:type="gramStart"/>
            <w:r w:rsidRPr="00B33941">
              <w:rPr>
                <w:rFonts w:asciiTheme="minorHAnsi" w:eastAsia="Times New Roman" w:hAnsiTheme="minorHAnsi" w:cstheme="minorHAnsi"/>
              </w:rPr>
              <w:t>learn:</w:t>
            </w:r>
            <w:proofErr w:type="gramEnd"/>
            <w:r w:rsidRPr="00B33941">
              <w:rPr>
                <w:rFonts w:asciiTheme="minorHAnsi" w:eastAsia="Times New Roman" w:hAnsiTheme="minorHAnsi" w:cstheme="minorHAnsi"/>
              </w:rPr>
              <w:t xml:space="preserve">  stay </w:t>
            </w:r>
            <w:proofErr w:type="gramStart"/>
            <w:r w:rsidRPr="00B33941">
              <w:rPr>
                <w:rFonts w:asciiTheme="minorHAnsi" w:eastAsia="Times New Roman" w:hAnsiTheme="minorHAnsi" w:cstheme="minorHAnsi"/>
              </w:rPr>
              <w:t>up-to-date</w:t>
            </w:r>
            <w:proofErr w:type="gramEnd"/>
            <w:r w:rsidRPr="00B33941">
              <w:rPr>
                <w:rFonts w:asciiTheme="minorHAnsi" w:eastAsia="Times New Roman" w:hAnsiTheme="minorHAnsi" w:cstheme="minorHAnsi"/>
              </w:rPr>
              <w:t xml:space="preserve"> on the latest customer and business needs and</w:t>
            </w:r>
            <w:r w:rsidR="005F435D">
              <w:rPr>
                <w:rFonts w:asciiTheme="minorHAnsi" w:eastAsia="Times New Roman" w:hAnsiTheme="minorHAnsi" w:cstheme="minorHAnsi"/>
              </w:rPr>
              <w:t xml:space="preserve"> </w:t>
            </w:r>
            <w:r w:rsidRPr="005F435D">
              <w:rPr>
                <w:rFonts w:asciiTheme="minorHAnsi" w:eastAsia="Times New Roman" w:hAnsiTheme="minorHAnsi" w:cstheme="minorHAnsi"/>
              </w:rPr>
              <w:t>market trends.</w:t>
            </w:r>
          </w:p>
          <w:p w14:paraId="6772D117" w14:textId="68A3934D" w:rsidR="00B33941" w:rsidRPr="005F435D" w:rsidRDefault="00B33941" w:rsidP="005F435D">
            <w:pPr>
              <w:widowControl w:val="0"/>
              <w:numPr>
                <w:ilvl w:val="0"/>
                <w:numId w:val="13"/>
              </w:numPr>
              <w:autoSpaceDE w:val="0"/>
              <w:autoSpaceDN w:val="0"/>
              <w:spacing w:before="0" w:after="60"/>
              <w:ind w:left="313" w:hanging="313"/>
              <w:rPr>
                <w:rFonts w:asciiTheme="minorHAnsi" w:eastAsia="Times New Roman" w:hAnsiTheme="minorHAnsi" w:cstheme="minorHAnsi"/>
              </w:rPr>
            </w:pPr>
            <w:r w:rsidRPr="00B33941">
              <w:rPr>
                <w:rFonts w:asciiTheme="minorHAnsi" w:eastAsia="Times New Roman" w:hAnsiTheme="minorHAnsi" w:cstheme="minorHAnsi"/>
              </w:rPr>
              <w:t>Leadership:  be able to inspire and motivate the team, provide guidance, and foster</w:t>
            </w:r>
            <w:r w:rsidR="005F435D">
              <w:rPr>
                <w:rFonts w:asciiTheme="minorHAnsi" w:eastAsia="Times New Roman" w:hAnsiTheme="minorHAnsi" w:cstheme="minorHAnsi"/>
              </w:rPr>
              <w:t xml:space="preserve"> </w:t>
            </w:r>
            <w:r w:rsidRPr="005F435D">
              <w:rPr>
                <w:rFonts w:asciiTheme="minorHAnsi" w:eastAsia="Times New Roman" w:hAnsiTheme="minorHAnsi" w:cstheme="minorHAnsi"/>
              </w:rPr>
              <w:t>a collaborative environment.  Set a clear direction, making informed decisions, taking</w:t>
            </w:r>
            <w:r w:rsidR="005F435D">
              <w:rPr>
                <w:rFonts w:asciiTheme="minorHAnsi" w:eastAsia="Times New Roman" w:hAnsiTheme="minorHAnsi" w:cstheme="minorHAnsi"/>
              </w:rPr>
              <w:t xml:space="preserve"> </w:t>
            </w:r>
            <w:r w:rsidRPr="005F435D">
              <w:rPr>
                <w:rFonts w:asciiTheme="minorHAnsi" w:eastAsia="Times New Roman" w:hAnsiTheme="minorHAnsi" w:cstheme="minorHAnsi"/>
              </w:rPr>
              <w:t>ownership of the product’s outcomes.</w:t>
            </w:r>
          </w:p>
          <w:p w14:paraId="4DEC2056" w14:textId="061FE5B9" w:rsidR="00BD2BA8" w:rsidRPr="005F435D" w:rsidRDefault="00B33941" w:rsidP="005F435D">
            <w:pPr>
              <w:widowControl w:val="0"/>
              <w:numPr>
                <w:ilvl w:val="0"/>
                <w:numId w:val="13"/>
              </w:numPr>
              <w:autoSpaceDE w:val="0"/>
              <w:autoSpaceDN w:val="0"/>
              <w:spacing w:before="0" w:after="60"/>
              <w:ind w:left="313" w:hanging="313"/>
              <w:rPr>
                <w:rFonts w:asciiTheme="minorHAnsi" w:eastAsia="Times New Roman" w:hAnsiTheme="minorHAnsi" w:cstheme="minorHAnsi"/>
              </w:rPr>
            </w:pPr>
            <w:r w:rsidRPr="00B33941">
              <w:rPr>
                <w:rFonts w:asciiTheme="minorHAnsi" w:eastAsia="Times New Roman" w:hAnsiTheme="minorHAnsi" w:cstheme="minorHAnsi"/>
              </w:rPr>
              <w:t>Stakeholder Management:  ability to build relationships, manage expectations, and</w:t>
            </w:r>
            <w:r w:rsidR="005F435D">
              <w:rPr>
                <w:rFonts w:asciiTheme="minorHAnsi" w:eastAsia="Times New Roman" w:hAnsiTheme="minorHAnsi" w:cstheme="minorHAnsi"/>
              </w:rPr>
              <w:t xml:space="preserve"> </w:t>
            </w:r>
            <w:r w:rsidRPr="005F435D">
              <w:rPr>
                <w:rFonts w:asciiTheme="minorHAnsi" w:eastAsia="Times New Roman" w:hAnsiTheme="minorHAnsi" w:cstheme="minorHAnsi"/>
              </w:rPr>
              <w:t>ensure alignment with business goals.  Ability to engage with stakeholders,</w:t>
            </w:r>
            <w:r w:rsidR="005F435D">
              <w:rPr>
                <w:rFonts w:asciiTheme="minorHAnsi" w:eastAsia="Times New Roman" w:hAnsiTheme="minorHAnsi" w:cstheme="minorHAnsi"/>
              </w:rPr>
              <w:t xml:space="preserve"> </w:t>
            </w:r>
            <w:r w:rsidRPr="005F435D">
              <w:rPr>
                <w:rFonts w:asciiTheme="minorHAnsi" w:eastAsia="Times New Roman" w:hAnsiTheme="minorHAnsi" w:cstheme="minorHAnsi"/>
              </w:rPr>
              <w:t>understand their perspectives, and communicate the product’s value proposition.</w:t>
            </w:r>
          </w:p>
        </w:tc>
      </w:tr>
    </w:tbl>
    <w:p w14:paraId="7B12B2D1" w14:textId="4D519314" w:rsidR="00CB0521" w:rsidRPr="00A3522E" w:rsidRDefault="00CB0521" w:rsidP="00C02236">
      <w:pPr>
        <w:spacing w:before="240"/>
        <w:ind w:right="-285"/>
        <w:rPr>
          <w:rFonts w:asciiTheme="minorHAnsi" w:hAnsiTheme="minorHAnsi" w:cstheme="minorHAnsi"/>
          <w:b/>
          <w:bCs/>
        </w:rPr>
      </w:pPr>
    </w:p>
    <w:sectPr w:rsidR="00CB0521" w:rsidRPr="00A3522E" w:rsidSect="009E5152">
      <w:headerReference w:type="default" r:id="rId8"/>
      <w:footerReference w:type="default" r:id="rId9"/>
      <w:pgSz w:w="11906" w:h="16838" w:code="9"/>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1D5A6" w14:textId="77777777" w:rsidR="001F5717" w:rsidRPr="002B532C" w:rsidRDefault="001F5717" w:rsidP="008F44C6">
      <w:r w:rsidRPr="002B532C">
        <w:separator/>
      </w:r>
    </w:p>
  </w:endnote>
  <w:endnote w:type="continuationSeparator" w:id="0">
    <w:p w14:paraId="454FBC26" w14:textId="77777777" w:rsidR="001F5717" w:rsidRPr="002B532C" w:rsidRDefault="001F5717" w:rsidP="008F44C6">
      <w:r w:rsidRPr="002B53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036318"/>
      <w:docPartObj>
        <w:docPartGallery w:val="Page Numbers (Bottom of Page)"/>
        <w:docPartUnique/>
      </w:docPartObj>
    </w:sdtPr>
    <w:sdtEndPr>
      <w:rPr>
        <w:rFonts w:asciiTheme="minorHAnsi" w:hAnsiTheme="minorHAnsi" w:cstheme="minorHAnsi"/>
      </w:rPr>
    </w:sdtEndPr>
    <w:sdtContent>
      <w:sdt>
        <w:sdtPr>
          <w:id w:val="-1769616900"/>
          <w:docPartObj>
            <w:docPartGallery w:val="Page Numbers (Top of Page)"/>
            <w:docPartUnique/>
          </w:docPartObj>
        </w:sdtPr>
        <w:sdtEndPr>
          <w:rPr>
            <w:rFonts w:asciiTheme="minorHAnsi" w:hAnsiTheme="minorHAnsi" w:cstheme="minorHAnsi"/>
          </w:rPr>
        </w:sdtEndPr>
        <w:sdtContent>
          <w:p w14:paraId="3E3195A0" w14:textId="046F6E68" w:rsidR="003705DF" w:rsidRPr="002B532C" w:rsidRDefault="00BD3AFD" w:rsidP="003705DF">
            <w:pPr>
              <w:pStyle w:val="Footer"/>
              <w:ind w:hanging="426"/>
              <w:jc w:val="right"/>
              <w:rPr>
                <w:rFonts w:asciiTheme="minorHAnsi" w:hAnsiTheme="minorHAnsi" w:cstheme="minorHAnsi"/>
              </w:rPr>
            </w:pPr>
            <w:r>
              <w:rPr>
                <w:rFonts w:asciiTheme="minorHAnsi" w:hAnsiTheme="minorHAnsi" w:cstheme="minorHAnsi"/>
              </w:rPr>
              <w:t xml:space="preserve">November </w:t>
            </w:r>
            <w:r w:rsidR="005C7AEF" w:rsidRPr="002B532C">
              <w:rPr>
                <w:rFonts w:asciiTheme="minorHAnsi" w:hAnsiTheme="minorHAnsi" w:cstheme="minorHAnsi"/>
              </w:rPr>
              <w:t>202</w:t>
            </w:r>
            <w:r>
              <w:rPr>
                <w:rFonts w:asciiTheme="minorHAnsi" w:hAnsiTheme="minorHAnsi" w:cstheme="minorHAnsi"/>
              </w:rPr>
              <w:t>3</w:t>
            </w:r>
            <w:r w:rsidR="003705DF" w:rsidRPr="002B532C">
              <w:tab/>
            </w:r>
            <w:r w:rsidR="003705DF" w:rsidRPr="002B532C">
              <w:tab/>
            </w:r>
            <w:r w:rsidR="003705DF" w:rsidRPr="002B532C">
              <w:rPr>
                <w:rFonts w:asciiTheme="minorHAnsi" w:hAnsiTheme="minorHAnsi" w:cstheme="minorHAnsi"/>
              </w:rPr>
              <w:t xml:space="preserve">Page </w:t>
            </w:r>
            <w:r w:rsidR="003705DF" w:rsidRPr="002B532C">
              <w:rPr>
                <w:rFonts w:asciiTheme="minorHAnsi" w:hAnsiTheme="minorHAnsi" w:cstheme="minorHAnsi"/>
                <w:b/>
                <w:bCs/>
                <w:sz w:val="24"/>
                <w:szCs w:val="24"/>
              </w:rPr>
              <w:fldChar w:fldCharType="begin"/>
            </w:r>
            <w:r w:rsidR="003705DF" w:rsidRPr="002B532C">
              <w:rPr>
                <w:rFonts w:asciiTheme="minorHAnsi" w:hAnsiTheme="minorHAnsi" w:cstheme="minorHAnsi"/>
                <w:b/>
                <w:bCs/>
              </w:rPr>
              <w:instrText xml:space="preserve"> PAGE </w:instrText>
            </w:r>
            <w:r w:rsidR="003705DF" w:rsidRPr="002B532C">
              <w:rPr>
                <w:rFonts w:asciiTheme="minorHAnsi" w:hAnsiTheme="minorHAnsi" w:cstheme="minorHAnsi"/>
                <w:b/>
                <w:bCs/>
                <w:sz w:val="24"/>
                <w:szCs w:val="24"/>
              </w:rPr>
              <w:fldChar w:fldCharType="separate"/>
            </w:r>
            <w:r w:rsidR="002447CE" w:rsidRPr="002B532C">
              <w:rPr>
                <w:rFonts w:asciiTheme="minorHAnsi" w:hAnsiTheme="minorHAnsi" w:cstheme="minorHAnsi"/>
                <w:b/>
                <w:bCs/>
              </w:rPr>
              <w:t>1</w:t>
            </w:r>
            <w:r w:rsidR="003705DF" w:rsidRPr="002B532C">
              <w:rPr>
                <w:rFonts w:asciiTheme="minorHAnsi" w:hAnsiTheme="minorHAnsi" w:cstheme="minorHAnsi"/>
                <w:b/>
                <w:bCs/>
                <w:sz w:val="24"/>
                <w:szCs w:val="24"/>
              </w:rPr>
              <w:fldChar w:fldCharType="end"/>
            </w:r>
            <w:r w:rsidR="003705DF" w:rsidRPr="002B532C">
              <w:rPr>
                <w:rFonts w:asciiTheme="minorHAnsi" w:hAnsiTheme="minorHAnsi" w:cstheme="minorHAnsi"/>
              </w:rPr>
              <w:t xml:space="preserve"> of </w:t>
            </w:r>
            <w:r w:rsidR="003705DF" w:rsidRPr="002B532C">
              <w:rPr>
                <w:rFonts w:asciiTheme="minorHAnsi" w:hAnsiTheme="minorHAnsi" w:cstheme="minorHAnsi"/>
                <w:b/>
                <w:bCs/>
                <w:sz w:val="24"/>
                <w:szCs w:val="24"/>
              </w:rPr>
              <w:fldChar w:fldCharType="begin"/>
            </w:r>
            <w:r w:rsidR="003705DF" w:rsidRPr="002B532C">
              <w:rPr>
                <w:rFonts w:asciiTheme="minorHAnsi" w:hAnsiTheme="minorHAnsi" w:cstheme="minorHAnsi"/>
                <w:b/>
                <w:bCs/>
              </w:rPr>
              <w:instrText xml:space="preserve"> NUMPAGES  </w:instrText>
            </w:r>
            <w:r w:rsidR="003705DF" w:rsidRPr="002B532C">
              <w:rPr>
                <w:rFonts w:asciiTheme="minorHAnsi" w:hAnsiTheme="minorHAnsi" w:cstheme="minorHAnsi"/>
                <w:b/>
                <w:bCs/>
                <w:sz w:val="24"/>
                <w:szCs w:val="24"/>
              </w:rPr>
              <w:fldChar w:fldCharType="separate"/>
            </w:r>
            <w:r w:rsidR="002447CE" w:rsidRPr="002B532C">
              <w:rPr>
                <w:rFonts w:asciiTheme="minorHAnsi" w:hAnsiTheme="minorHAnsi" w:cstheme="minorHAnsi"/>
                <w:b/>
                <w:bCs/>
              </w:rPr>
              <w:t>1</w:t>
            </w:r>
            <w:r w:rsidR="003705DF" w:rsidRPr="002B532C">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11B06" w14:textId="77777777" w:rsidR="001F5717" w:rsidRPr="002B532C" w:rsidRDefault="001F5717" w:rsidP="008F44C6">
      <w:r w:rsidRPr="002B532C">
        <w:separator/>
      </w:r>
    </w:p>
  </w:footnote>
  <w:footnote w:type="continuationSeparator" w:id="0">
    <w:p w14:paraId="24E48171" w14:textId="77777777" w:rsidR="001F5717" w:rsidRPr="002B532C" w:rsidRDefault="001F5717" w:rsidP="008F44C6">
      <w:r w:rsidRPr="002B532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8"/>
      <w:gridCol w:w="2784"/>
    </w:tblGrid>
    <w:tr w:rsidR="008F44C6" w:rsidRPr="002B532C" w14:paraId="59BF57CF" w14:textId="77777777" w:rsidTr="00417FF7">
      <w:trPr>
        <w:trHeight w:val="54"/>
      </w:trPr>
      <w:tc>
        <w:tcPr>
          <w:tcW w:w="7078" w:type="dxa"/>
          <w:tcBorders>
            <w:top w:val="nil"/>
            <w:left w:val="nil"/>
            <w:bottom w:val="nil"/>
            <w:right w:val="nil"/>
          </w:tcBorders>
        </w:tcPr>
        <w:p w14:paraId="5A751B63" w14:textId="146E2DD9" w:rsidR="008F44C6" w:rsidRPr="002B532C" w:rsidRDefault="00ED7F37" w:rsidP="008F44C6">
          <w:pPr>
            <w:rPr>
              <w:rFonts w:cs="Arial"/>
            </w:rPr>
          </w:pPr>
          <w:r>
            <w:rPr>
              <w:rFonts w:cs="Arial"/>
              <w:noProof/>
            </w:rPr>
            <w:drawing>
              <wp:inline distT="0" distB="0" distL="0" distR="0" wp14:anchorId="3BEDEB8C" wp14:editId="32F8E88C">
                <wp:extent cx="3019245" cy="673411"/>
                <wp:effectExtent l="0" t="0" r="0" b="0"/>
                <wp:docPr id="2025054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048" cy="680504"/>
                        </a:xfrm>
                        <a:prstGeom prst="rect">
                          <a:avLst/>
                        </a:prstGeom>
                        <a:noFill/>
                      </pic:spPr>
                    </pic:pic>
                  </a:graphicData>
                </a:graphic>
              </wp:inline>
            </w:drawing>
          </w:r>
        </w:p>
      </w:tc>
      <w:tc>
        <w:tcPr>
          <w:tcW w:w="2784" w:type="dxa"/>
          <w:tcBorders>
            <w:top w:val="nil"/>
            <w:left w:val="nil"/>
            <w:bottom w:val="nil"/>
            <w:right w:val="nil"/>
          </w:tcBorders>
        </w:tcPr>
        <w:p w14:paraId="247C69C8" w14:textId="77777777" w:rsidR="005E697E" w:rsidRPr="005E697E" w:rsidRDefault="005E697E" w:rsidP="0088137A">
          <w:pPr>
            <w:spacing w:before="240" w:after="0"/>
            <w:jc w:val="right"/>
            <w:rPr>
              <w:rFonts w:asciiTheme="minorHAnsi" w:hAnsiTheme="minorHAnsi" w:cstheme="minorHAnsi"/>
              <w:b/>
              <w:sz w:val="28"/>
              <w:szCs w:val="28"/>
            </w:rPr>
          </w:pPr>
          <w:r w:rsidRPr="005E697E">
            <w:rPr>
              <w:rFonts w:asciiTheme="minorHAnsi" w:hAnsiTheme="minorHAnsi" w:cstheme="minorHAnsi"/>
              <w:b/>
              <w:sz w:val="28"/>
              <w:szCs w:val="28"/>
            </w:rPr>
            <w:t>ARO TŪRANGA</w:t>
          </w:r>
        </w:p>
        <w:p w14:paraId="3203E044" w14:textId="53F2F219" w:rsidR="008F44C6" w:rsidRPr="002B532C" w:rsidRDefault="005E697E" w:rsidP="00417FF7">
          <w:pPr>
            <w:spacing w:before="0" w:after="0"/>
            <w:jc w:val="right"/>
            <w:rPr>
              <w:rFonts w:asciiTheme="minorHAnsi" w:hAnsiTheme="minorHAnsi" w:cstheme="minorHAnsi"/>
              <w:sz w:val="28"/>
              <w:szCs w:val="28"/>
            </w:rPr>
          </w:pPr>
          <w:r w:rsidRPr="005E697E">
            <w:rPr>
              <w:rFonts w:asciiTheme="minorHAnsi" w:hAnsiTheme="minorHAnsi" w:cstheme="minorHAnsi"/>
              <w:sz w:val="28"/>
              <w:szCs w:val="28"/>
            </w:rPr>
            <w:t>Position Description</w:t>
          </w:r>
        </w:p>
      </w:tc>
    </w:tr>
  </w:tbl>
  <w:p w14:paraId="1C988880" w14:textId="027F8914" w:rsidR="008F44C6" w:rsidRPr="002B532C" w:rsidRDefault="008F44C6" w:rsidP="001E468E">
    <w:pPr>
      <w:pStyle w:val="Header"/>
      <w:spacing w:before="0" w:after="0"/>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385D"/>
    <w:multiLevelType w:val="hybridMultilevel"/>
    <w:tmpl w:val="18F4C21A"/>
    <w:lvl w:ilvl="0" w:tplc="FFBA18F4">
      <w:start w:val="1"/>
      <w:numFmt w:val="bullet"/>
      <w:lvlText w:val="-"/>
      <w:lvlJc w:val="left"/>
      <w:pPr>
        <w:ind w:left="467" w:hanging="360"/>
      </w:pPr>
      <w:rPr>
        <w:rFonts w:ascii="Arial" w:hAnsi="Arial" w:hint="default"/>
        <w:b w:val="0"/>
        <w:bCs w:val="0"/>
        <w:i w:val="0"/>
        <w:iCs w:val="0"/>
        <w:w w:val="100"/>
        <w:sz w:val="21"/>
        <w:szCs w:val="21"/>
        <w:lang w:val="en-NZ" w:eastAsia="en-US" w:bidi="ar-SA"/>
      </w:rPr>
    </w:lvl>
    <w:lvl w:ilvl="1" w:tplc="664ABC36">
      <w:numFmt w:val="bullet"/>
      <w:lvlText w:val="•"/>
      <w:lvlJc w:val="left"/>
      <w:pPr>
        <w:ind w:left="957" w:hanging="360"/>
      </w:pPr>
      <w:rPr>
        <w:rFonts w:hint="default"/>
        <w:lang w:val="en-NZ" w:eastAsia="en-US" w:bidi="ar-SA"/>
      </w:rPr>
    </w:lvl>
    <w:lvl w:ilvl="2" w:tplc="0180C2DE">
      <w:numFmt w:val="bullet"/>
      <w:lvlText w:val="•"/>
      <w:lvlJc w:val="left"/>
      <w:pPr>
        <w:ind w:left="1455" w:hanging="360"/>
      </w:pPr>
      <w:rPr>
        <w:rFonts w:hint="default"/>
        <w:lang w:val="en-NZ" w:eastAsia="en-US" w:bidi="ar-SA"/>
      </w:rPr>
    </w:lvl>
    <w:lvl w:ilvl="3" w:tplc="3500C820">
      <w:numFmt w:val="bullet"/>
      <w:lvlText w:val="•"/>
      <w:lvlJc w:val="left"/>
      <w:pPr>
        <w:ind w:left="1953" w:hanging="360"/>
      </w:pPr>
      <w:rPr>
        <w:rFonts w:hint="default"/>
        <w:lang w:val="en-NZ" w:eastAsia="en-US" w:bidi="ar-SA"/>
      </w:rPr>
    </w:lvl>
    <w:lvl w:ilvl="4" w:tplc="132ABA54">
      <w:numFmt w:val="bullet"/>
      <w:lvlText w:val="•"/>
      <w:lvlJc w:val="left"/>
      <w:pPr>
        <w:ind w:left="2451" w:hanging="360"/>
      </w:pPr>
      <w:rPr>
        <w:rFonts w:hint="default"/>
        <w:lang w:val="en-NZ" w:eastAsia="en-US" w:bidi="ar-SA"/>
      </w:rPr>
    </w:lvl>
    <w:lvl w:ilvl="5" w:tplc="AA425A26">
      <w:numFmt w:val="bullet"/>
      <w:lvlText w:val="•"/>
      <w:lvlJc w:val="left"/>
      <w:pPr>
        <w:ind w:left="2949" w:hanging="360"/>
      </w:pPr>
      <w:rPr>
        <w:rFonts w:hint="default"/>
        <w:lang w:val="en-NZ" w:eastAsia="en-US" w:bidi="ar-SA"/>
      </w:rPr>
    </w:lvl>
    <w:lvl w:ilvl="6" w:tplc="CED8E9F4">
      <w:numFmt w:val="bullet"/>
      <w:lvlText w:val="•"/>
      <w:lvlJc w:val="left"/>
      <w:pPr>
        <w:ind w:left="3447" w:hanging="360"/>
      </w:pPr>
      <w:rPr>
        <w:rFonts w:hint="default"/>
        <w:lang w:val="en-NZ" w:eastAsia="en-US" w:bidi="ar-SA"/>
      </w:rPr>
    </w:lvl>
    <w:lvl w:ilvl="7" w:tplc="C43019B4">
      <w:numFmt w:val="bullet"/>
      <w:lvlText w:val="•"/>
      <w:lvlJc w:val="left"/>
      <w:pPr>
        <w:ind w:left="3945" w:hanging="360"/>
      </w:pPr>
      <w:rPr>
        <w:rFonts w:hint="default"/>
        <w:lang w:val="en-NZ" w:eastAsia="en-US" w:bidi="ar-SA"/>
      </w:rPr>
    </w:lvl>
    <w:lvl w:ilvl="8" w:tplc="5A200294">
      <w:numFmt w:val="bullet"/>
      <w:lvlText w:val="•"/>
      <w:lvlJc w:val="left"/>
      <w:pPr>
        <w:ind w:left="4443" w:hanging="360"/>
      </w:pPr>
      <w:rPr>
        <w:rFonts w:hint="default"/>
        <w:lang w:val="en-NZ" w:eastAsia="en-US" w:bidi="ar-SA"/>
      </w:rPr>
    </w:lvl>
  </w:abstractNum>
  <w:abstractNum w:abstractNumId="1" w15:restartNumberingAfterBreak="0">
    <w:nsid w:val="0D290918"/>
    <w:multiLevelType w:val="hybridMultilevel"/>
    <w:tmpl w:val="2AFA0FFE"/>
    <w:lvl w:ilvl="0" w:tplc="3B2A0A62">
      <w:numFmt w:val="bullet"/>
      <w:lvlText w:val="-"/>
      <w:lvlJc w:val="left"/>
      <w:pPr>
        <w:ind w:left="720" w:hanging="360"/>
      </w:pPr>
      <w:rPr>
        <w:rFonts w:ascii="Arial" w:eastAsia="Arial" w:hAnsi="Arial" w:cs="Arial" w:hint="default"/>
        <w:b w:val="0"/>
        <w:bCs w:val="0"/>
        <w:i w:val="0"/>
        <w:iCs w:val="0"/>
        <w:w w:val="100"/>
        <w:sz w:val="22"/>
        <w:szCs w:val="22"/>
        <w:lang w:val="en-NZ" w:eastAsia="en-US" w:bidi="ar-S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79149F"/>
    <w:multiLevelType w:val="hybridMultilevel"/>
    <w:tmpl w:val="92DC7B8E"/>
    <w:lvl w:ilvl="0" w:tplc="FFBA18F4">
      <w:start w:val="1"/>
      <w:numFmt w:val="bullet"/>
      <w:lvlText w:val="-"/>
      <w:lvlJc w:val="left"/>
      <w:pPr>
        <w:ind w:left="360" w:hanging="360"/>
      </w:pPr>
      <w:rPr>
        <w:rFonts w:ascii="Arial" w:hAnsi="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AC549B"/>
    <w:multiLevelType w:val="hybridMultilevel"/>
    <w:tmpl w:val="09AA0B92"/>
    <w:lvl w:ilvl="0" w:tplc="E23E1D52">
      <w:start w:val="1"/>
      <w:numFmt w:val="bullet"/>
      <w:lvlText w:val="-"/>
      <w:lvlJc w:val="left"/>
      <w:pPr>
        <w:ind w:left="1032" w:hanging="360"/>
      </w:pPr>
      <w:rPr>
        <w:rFonts w:ascii="Calibri" w:hAnsi="Calibri" w:hint="default"/>
        <w:sz w:val="22"/>
      </w:rPr>
    </w:lvl>
    <w:lvl w:ilvl="1" w:tplc="14090003" w:tentative="1">
      <w:start w:val="1"/>
      <w:numFmt w:val="bullet"/>
      <w:lvlText w:val="o"/>
      <w:lvlJc w:val="left"/>
      <w:pPr>
        <w:ind w:left="1752" w:hanging="360"/>
      </w:pPr>
      <w:rPr>
        <w:rFonts w:ascii="Courier New" w:hAnsi="Courier New" w:cs="Courier New" w:hint="default"/>
      </w:rPr>
    </w:lvl>
    <w:lvl w:ilvl="2" w:tplc="14090005" w:tentative="1">
      <w:start w:val="1"/>
      <w:numFmt w:val="bullet"/>
      <w:lvlText w:val=""/>
      <w:lvlJc w:val="left"/>
      <w:pPr>
        <w:ind w:left="2472" w:hanging="360"/>
      </w:pPr>
      <w:rPr>
        <w:rFonts w:ascii="Wingdings" w:hAnsi="Wingdings" w:hint="default"/>
      </w:rPr>
    </w:lvl>
    <w:lvl w:ilvl="3" w:tplc="14090001" w:tentative="1">
      <w:start w:val="1"/>
      <w:numFmt w:val="bullet"/>
      <w:lvlText w:val=""/>
      <w:lvlJc w:val="left"/>
      <w:pPr>
        <w:ind w:left="3192" w:hanging="360"/>
      </w:pPr>
      <w:rPr>
        <w:rFonts w:ascii="Symbol" w:hAnsi="Symbol" w:hint="default"/>
      </w:rPr>
    </w:lvl>
    <w:lvl w:ilvl="4" w:tplc="14090003" w:tentative="1">
      <w:start w:val="1"/>
      <w:numFmt w:val="bullet"/>
      <w:lvlText w:val="o"/>
      <w:lvlJc w:val="left"/>
      <w:pPr>
        <w:ind w:left="3912" w:hanging="360"/>
      </w:pPr>
      <w:rPr>
        <w:rFonts w:ascii="Courier New" w:hAnsi="Courier New" w:cs="Courier New" w:hint="default"/>
      </w:rPr>
    </w:lvl>
    <w:lvl w:ilvl="5" w:tplc="14090005" w:tentative="1">
      <w:start w:val="1"/>
      <w:numFmt w:val="bullet"/>
      <w:lvlText w:val=""/>
      <w:lvlJc w:val="left"/>
      <w:pPr>
        <w:ind w:left="4632" w:hanging="360"/>
      </w:pPr>
      <w:rPr>
        <w:rFonts w:ascii="Wingdings" w:hAnsi="Wingdings" w:hint="default"/>
      </w:rPr>
    </w:lvl>
    <w:lvl w:ilvl="6" w:tplc="14090001" w:tentative="1">
      <w:start w:val="1"/>
      <w:numFmt w:val="bullet"/>
      <w:lvlText w:val=""/>
      <w:lvlJc w:val="left"/>
      <w:pPr>
        <w:ind w:left="5352" w:hanging="360"/>
      </w:pPr>
      <w:rPr>
        <w:rFonts w:ascii="Symbol" w:hAnsi="Symbol" w:hint="default"/>
      </w:rPr>
    </w:lvl>
    <w:lvl w:ilvl="7" w:tplc="14090003" w:tentative="1">
      <w:start w:val="1"/>
      <w:numFmt w:val="bullet"/>
      <w:lvlText w:val="o"/>
      <w:lvlJc w:val="left"/>
      <w:pPr>
        <w:ind w:left="6072" w:hanging="360"/>
      </w:pPr>
      <w:rPr>
        <w:rFonts w:ascii="Courier New" w:hAnsi="Courier New" w:cs="Courier New" w:hint="default"/>
      </w:rPr>
    </w:lvl>
    <w:lvl w:ilvl="8" w:tplc="14090005" w:tentative="1">
      <w:start w:val="1"/>
      <w:numFmt w:val="bullet"/>
      <w:lvlText w:val=""/>
      <w:lvlJc w:val="left"/>
      <w:pPr>
        <w:ind w:left="6792" w:hanging="360"/>
      </w:pPr>
      <w:rPr>
        <w:rFonts w:ascii="Wingdings" w:hAnsi="Wingdings" w:hint="default"/>
      </w:rPr>
    </w:lvl>
  </w:abstractNum>
  <w:abstractNum w:abstractNumId="4" w15:restartNumberingAfterBreak="0">
    <w:nsid w:val="206D2AE1"/>
    <w:multiLevelType w:val="hybridMultilevel"/>
    <w:tmpl w:val="67B8664C"/>
    <w:lvl w:ilvl="0" w:tplc="9A6CB9D4">
      <w:start w:val="1"/>
      <w:numFmt w:val="decimal"/>
      <w:pStyle w:val="TableParagraph"/>
      <w:lvlText w:val="%1."/>
      <w:lvlJc w:val="left"/>
      <w:pPr>
        <w:ind w:left="1140" w:hanging="360"/>
      </w:pPr>
      <w:rPr>
        <w:rFonts w:ascii="Calibri" w:hAnsi="Calibri" w:hint="default"/>
        <w:sz w:val="22"/>
      </w:r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5" w15:restartNumberingAfterBreak="0">
    <w:nsid w:val="38154572"/>
    <w:multiLevelType w:val="hybridMultilevel"/>
    <w:tmpl w:val="AD4A86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C9569D7"/>
    <w:multiLevelType w:val="multilevel"/>
    <w:tmpl w:val="4F280B5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58133E"/>
    <w:multiLevelType w:val="hybridMultilevel"/>
    <w:tmpl w:val="9BD49D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2B84C2A"/>
    <w:multiLevelType w:val="hybridMultilevel"/>
    <w:tmpl w:val="6C0EE4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76E34E6"/>
    <w:multiLevelType w:val="hybridMultilevel"/>
    <w:tmpl w:val="207A34F2"/>
    <w:lvl w:ilvl="0" w:tplc="3B2A0A62">
      <w:numFmt w:val="bullet"/>
      <w:lvlText w:val="-"/>
      <w:lvlJc w:val="left"/>
      <w:pPr>
        <w:ind w:left="855" w:hanging="360"/>
      </w:pPr>
      <w:rPr>
        <w:rFonts w:ascii="Arial" w:eastAsia="Arial" w:hAnsi="Arial" w:cs="Arial" w:hint="default"/>
        <w:b w:val="0"/>
        <w:bCs w:val="0"/>
        <w:i w:val="0"/>
        <w:iCs w:val="0"/>
        <w:w w:val="100"/>
        <w:sz w:val="22"/>
        <w:szCs w:val="22"/>
        <w:lang w:val="en-NZ" w:eastAsia="en-US" w:bidi="ar-SA"/>
      </w:rPr>
    </w:lvl>
    <w:lvl w:ilvl="1" w:tplc="14090003">
      <w:start w:val="1"/>
      <w:numFmt w:val="bullet"/>
      <w:lvlText w:val="o"/>
      <w:lvlJc w:val="left"/>
      <w:pPr>
        <w:ind w:left="1575" w:hanging="360"/>
      </w:pPr>
      <w:rPr>
        <w:rFonts w:ascii="Courier New" w:hAnsi="Courier New" w:cs="Courier New" w:hint="default"/>
      </w:rPr>
    </w:lvl>
    <w:lvl w:ilvl="2" w:tplc="14090005" w:tentative="1">
      <w:start w:val="1"/>
      <w:numFmt w:val="bullet"/>
      <w:lvlText w:val=""/>
      <w:lvlJc w:val="left"/>
      <w:pPr>
        <w:ind w:left="2295" w:hanging="360"/>
      </w:pPr>
      <w:rPr>
        <w:rFonts w:ascii="Wingdings" w:hAnsi="Wingdings" w:hint="default"/>
      </w:rPr>
    </w:lvl>
    <w:lvl w:ilvl="3" w:tplc="14090001" w:tentative="1">
      <w:start w:val="1"/>
      <w:numFmt w:val="bullet"/>
      <w:lvlText w:val=""/>
      <w:lvlJc w:val="left"/>
      <w:pPr>
        <w:ind w:left="3015" w:hanging="360"/>
      </w:pPr>
      <w:rPr>
        <w:rFonts w:ascii="Symbol" w:hAnsi="Symbol" w:hint="default"/>
      </w:rPr>
    </w:lvl>
    <w:lvl w:ilvl="4" w:tplc="14090003" w:tentative="1">
      <w:start w:val="1"/>
      <w:numFmt w:val="bullet"/>
      <w:lvlText w:val="o"/>
      <w:lvlJc w:val="left"/>
      <w:pPr>
        <w:ind w:left="3735" w:hanging="360"/>
      </w:pPr>
      <w:rPr>
        <w:rFonts w:ascii="Courier New" w:hAnsi="Courier New" w:cs="Courier New" w:hint="default"/>
      </w:rPr>
    </w:lvl>
    <w:lvl w:ilvl="5" w:tplc="14090005" w:tentative="1">
      <w:start w:val="1"/>
      <w:numFmt w:val="bullet"/>
      <w:lvlText w:val=""/>
      <w:lvlJc w:val="left"/>
      <w:pPr>
        <w:ind w:left="4455" w:hanging="360"/>
      </w:pPr>
      <w:rPr>
        <w:rFonts w:ascii="Wingdings" w:hAnsi="Wingdings" w:hint="default"/>
      </w:rPr>
    </w:lvl>
    <w:lvl w:ilvl="6" w:tplc="14090001" w:tentative="1">
      <w:start w:val="1"/>
      <w:numFmt w:val="bullet"/>
      <w:lvlText w:val=""/>
      <w:lvlJc w:val="left"/>
      <w:pPr>
        <w:ind w:left="5175" w:hanging="360"/>
      </w:pPr>
      <w:rPr>
        <w:rFonts w:ascii="Symbol" w:hAnsi="Symbol" w:hint="default"/>
      </w:rPr>
    </w:lvl>
    <w:lvl w:ilvl="7" w:tplc="14090003" w:tentative="1">
      <w:start w:val="1"/>
      <w:numFmt w:val="bullet"/>
      <w:lvlText w:val="o"/>
      <w:lvlJc w:val="left"/>
      <w:pPr>
        <w:ind w:left="5895" w:hanging="360"/>
      </w:pPr>
      <w:rPr>
        <w:rFonts w:ascii="Courier New" w:hAnsi="Courier New" w:cs="Courier New" w:hint="default"/>
      </w:rPr>
    </w:lvl>
    <w:lvl w:ilvl="8" w:tplc="14090005" w:tentative="1">
      <w:start w:val="1"/>
      <w:numFmt w:val="bullet"/>
      <w:lvlText w:val=""/>
      <w:lvlJc w:val="left"/>
      <w:pPr>
        <w:ind w:left="6615" w:hanging="360"/>
      </w:pPr>
      <w:rPr>
        <w:rFonts w:ascii="Wingdings" w:hAnsi="Wingdings" w:hint="default"/>
      </w:rPr>
    </w:lvl>
  </w:abstractNum>
  <w:abstractNum w:abstractNumId="10" w15:restartNumberingAfterBreak="0">
    <w:nsid w:val="67FF69C1"/>
    <w:multiLevelType w:val="hybridMultilevel"/>
    <w:tmpl w:val="5658C190"/>
    <w:lvl w:ilvl="0" w:tplc="3B2A0A62">
      <w:numFmt w:val="bullet"/>
      <w:lvlText w:val="-"/>
      <w:lvlJc w:val="left"/>
      <w:pPr>
        <w:ind w:left="720" w:hanging="360"/>
      </w:pPr>
      <w:rPr>
        <w:rFonts w:ascii="Arial" w:eastAsia="Arial" w:hAnsi="Arial" w:cs="Arial" w:hint="default"/>
        <w:b w:val="0"/>
        <w:bCs w:val="0"/>
        <w:i w:val="0"/>
        <w:iCs w:val="0"/>
        <w:w w:val="100"/>
        <w:sz w:val="22"/>
        <w:szCs w:val="22"/>
        <w:lang w:val="en-NZ"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87F0204"/>
    <w:multiLevelType w:val="hybridMultilevel"/>
    <w:tmpl w:val="20443512"/>
    <w:lvl w:ilvl="0" w:tplc="3B2A0A62">
      <w:numFmt w:val="bullet"/>
      <w:lvlText w:val="-"/>
      <w:lvlJc w:val="left"/>
      <w:pPr>
        <w:ind w:left="451" w:hanging="284"/>
      </w:pPr>
      <w:rPr>
        <w:rFonts w:ascii="Arial" w:eastAsia="Arial" w:hAnsi="Arial" w:cs="Arial" w:hint="default"/>
        <w:b w:val="0"/>
        <w:bCs w:val="0"/>
        <w:i w:val="0"/>
        <w:iCs w:val="0"/>
        <w:w w:val="100"/>
        <w:sz w:val="22"/>
        <w:szCs w:val="22"/>
        <w:lang w:val="en-NZ" w:eastAsia="en-US" w:bidi="ar-SA"/>
      </w:rPr>
    </w:lvl>
    <w:lvl w:ilvl="1" w:tplc="C0D8B74C">
      <w:numFmt w:val="bullet"/>
      <w:lvlText w:val="•"/>
      <w:lvlJc w:val="left"/>
      <w:pPr>
        <w:ind w:left="912" w:hanging="284"/>
      </w:pPr>
      <w:rPr>
        <w:rFonts w:hint="default"/>
        <w:lang w:val="en-NZ" w:eastAsia="en-US" w:bidi="ar-SA"/>
      </w:rPr>
    </w:lvl>
    <w:lvl w:ilvl="2" w:tplc="7B4A4138">
      <w:numFmt w:val="bullet"/>
      <w:lvlText w:val="•"/>
      <w:lvlJc w:val="left"/>
      <w:pPr>
        <w:ind w:left="1364" w:hanging="284"/>
      </w:pPr>
      <w:rPr>
        <w:rFonts w:hint="default"/>
        <w:lang w:val="en-NZ" w:eastAsia="en-US" w:bidi="ar-SA"/>
      </w:rPr>
    </w:lvl>
    <w:lvl w:ilvl="3" w:tplc="5334723E">
      <w:numFmt w:val="bullet"/>
      <w:lvlText w:val="•"/>
      <w:lvlJc w:val="left"/>
      <w:pPr>
        <w:ind w:left="1816" w:hanging="284"/>
      </w:pPr>
      <w:rPr>
        <w:rFonts w:hint="default"/>
        <w:lang w:val="en-NZ" w:eastAsia="en-US" w:bidi="ar-SA"/>
      </w:rPr>
    </w:lvl>
    <w:lvl w:ilvl="4" w:tplc="2C4E1DF4">
      <w:numFmt w:val="bullet"/>
      <w:lvlText w:val="•"/>
      <w:lvlJc w:val="left"/>
      <w:pPr>
        <w:ind w:left="2269" w:hanging="284"/>
      </w:pPr>
      <w:rPr>
        <w:rFonts w:hint="default"/>
        <w:lang w:val="en-NZ" w:eastAsia="en-US" w:bidi="ar-SA"/>
      </w:rPr>
    </w:lvl>
    <w:lvl w:ilvl="5" w:tplc="991A29C6">
      <w:numFmt w:val="bullet"/>
      <w:lvlText w:val="•"/>
      <w:lvlJc w:val="left"/>
      <w:pPr>
        <w:ind w:left="2721" w:hanging="284"/>
      </w:pPr>
      <w:rPr>
        <w:rFonts w:hint="default"/>
        <w:lang w:val="en-NZ" w:eastAsia="en-US" w:bidi="ar-SA"/>
      </w:rPr>
    </w:lvl>
    <w:lvl w:ilvl="6" w:tplc="FA064A10">
      <w:numFmt w:val="bullet"/>
      <w:lvlText w:val="•"/>
      <w:lvlJc w:val="left"/>
      <w:pPr>
        <w:ind w:left="3173" w:hanging="284"/>
      </w:pPr>
      <w:rPr>
        <w:rFonts w:hint="default"/>
        <w:lang w:val="en-NZ" w:eastAsia="en-US" w:bidi="ar-SA"/>
      </w:rPr>
    </w:lvl>
    <w:lvl w:ilvl="7" w:tplc="AC12CACE">
      <w:numFmt w:val="bullet"/>
      <w:lvlText w:val="•"/>
      <w:lvlJc w:val="left"/>
      <w:pPr>
        <w:ind w:left="3626" w:hanging="284"/>
      </w:pPr>
      <w:rPr>
        <w:rFonts w:hint="default"/>
        <w:lang w:val="en-NZ" w:eastAsia="en-US" w:bidi="ar-SA"/>
      </w:rPr>
    </w:lvl>
    <w:lvl w:ilvl="8" w:tplc="E1201F42">
      <w:numFmt w:val="bullet"/>
      <w:lvlText w:val="•"/>
      <w:lvlJc w:val="left"/>
      <w:pPr>
        <w:ind w:left="4078" w:hanging="284"/>
      </w:pPr>
      <w:rPr>
        <w:rFonts w:hint="default"/>
        <w:lang w:val="en-NZ" w:eastAsia="en-US" w:bidi="ar-SA"/>
      </w:rPr>
    </w:lvl>
  </w:abstractNum>
  <w:abstractNum w:abstractNumId="12" w15:restartNumberingAfterBreak="0">
    <w:nsid w:val="7C745422"/>
    <w:multiLevelType w:val="hybridMultilevel"/>
    <w:tmpl w:val="1452030A"/>
    <w:lvl w:ilvl="0" w:tplc="3B2A0A62">
      <w:numFmt w:val="bullet"/>
      <w:lvlText w:val="-"/>
      <w:lvlJc w:val="left"/>
      <w:pPr>
        <w:ind w:left="720" w:hanging="360"/>
      </w:pPr>
      <w:rPr>
        <w:rFonts w:ascii="Arial" w:eastAsia="Arial" w:hAnsi="Arial" w:cs="Arial" w:hint="default"/>
        <w:b w:val="0"/>
        <w:bCs w:val="0"/>
        <w:i w:val="0"/>
        <w:iCs w:val="0"/>
        <w:w w:val="100"/>
        <w:sz w:val="22"/>
        <w:szCs w:val="22"/>
        <w:lang w:val="en-NZ"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4279988">
    <w:abstractNumId w:val="6"/>
  </w:num>
  <w:num w:numId="2" w16cid:durableId="713962974">
    <w:abstractNumId w:val="2"/>
  </w:num>
  <w:num w:numId="3" w16cid:durableId="574583126">
    <w:abstractNumId w:val="11"/>
  </w:num>
  <w:num w:numId="4" w16cid:durableId="2089568909">
    <w:abstractNumId w:val="8"/>
  </w:num>
  <w:num w:numId="5" w16cid:durableId="62073141">
    <w:abstractNumId w:val="5"/>
  </w:num>
  <w:num w:numId="6" w16cid:durableId="442577312">
    <w:abstractNumId w:val="9"/>
  </w:num>
  <w:num w:numId="7" w16cid:durableId="111554039">
    <w:abstractNumId w:val="1"/>
  </w:num>
  <w:num w:numId="8" w16cid:durableId="1478492977">
    <w:abstractNumId w:val="10"/>
  </w:num>
  <w:num w:numId="9" w16cid:durableId="1240403325">
    <w:abstractNumId w:val="4"/>
  </w:num>
  <w:num w:numId="10" w16cid:durableId="617107307">
    <w:abstractNumId w:val="7"/>
  </w:num>
  <w:num w:numId="11" w16cid:durableId="131682139">
    <w:abstractNumId w:val="3"/>
  </w:num>
  <w:num w:numId="12" w16cid:durableId="959073229">
    <w:abstractNumId w:val="0"/>
  </w:num>
  <w:num w:numId="13" w16cid:durableId="18225736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4C6"/>
    <w:rsid w:val="000062DD"/>
    <w:rsid w:val="00022266"/>
    <w:rsid w:val="000243DB"/>
    <w:rsid w:val="0002760E"/>
    <w:rsid w:val="00030514"/>
    <w:rsid w:val="00033260"/>
    <w:rsid w:val="0003329A"/>
    <w:rsid w:val="00034B35"/>
    <w:rsid w:val="00037690"/>
    <w:rsid w:val="00041E20"/>
    <w:rsid w:val="00046451"/>
    <w:rsid w:val="0005194E"/>
    <w:rsid w:val="00053334"/>
    <w:rsid w:val="00054299"/>
    <w:rsid w:val="00054CA8"/>
    <w:rsid w:val="000565FC"/>
    <w:rsid w:val="0005772F"/>
    <w:rsid w:val="000664E6"/>
    <w:rsid w:val="00073D35"/>
    <w:rsid w:val="000815A6"/>
    <w:rsid w:val="000824B6"/>
    <w:rsid w:val="0008255F"/>
    <w:rsid w:val="00085786"/>
    <w:rsid w:val="00085F85"/>
    <w:rsid w:val="00086404"/>
    <w:rsid w:val="00091283"/>
    <w:rsid w:val="00091AF0"/>
    <w:rsid w:val="000927B4"/>
    <w:rsid w:val="00095BFF"/>
    <w:rsid w:val="00096541"/>
    <w:rsid w:val="000968CD"/>
    <w:rsid w:val="00097F20"/>
    <w:rsid w:val="000A3E47"/>
    <w:rsid w:val="000B1454"/>
    <w:rsid w:val="000B1713"/>
    <w:rsid w:val="000B3BFF"/>
    <w:rsid w:val="000B5E44"/>
    <w:rsid w:val="000B7EC2"/>
    <w:rsid w:val="000D5172"/>
    <w:rsid w:val="000D7963"/>
    <w:rsid w:val="000E3F3D"/>
    <w:rsid w:val="000F0D28"/>
    <w:rsid w:val="000F0F48"/>
    <w:rsid w:val="000F5BB9"/>
    <w:rsid w:val="000F794C"/>
    <w:rsid w:val="00101384"/>
    <w:rsid w:val="001022E5"/>
    <w:rsid w:val="001033DB"/>
    <w:rsid w:val="00106C9B"/>
    <w:rsid w:val="00111347"/>
    <w:rsid w:val="001137C1"/>
    <w:rsid w:val="001138ED"/>
    <w:rsid w:val="00113F8C"/>
    <w:rsid w:val="001244E7"/>
    <w:rsid w:val="0012481D"/>
    <w:rsid w:val="00126C36"/>
    <w:rsid w:val="00126E94"/>
    <w:rsid w:val="00130179"/>
    <w:rsid w:val="00132AA9"/>
    <w:rsid w:val="001357E8"/>
    <w:rsid w:val="00143C3F"/>
    <w:rsid w:val="00147B36"/>
    <w:rsid w:val="00150CEB"/>
    <w:rsid w:val="001602B8"/>
    <w:rsid w:val="00161AB8"/>
    <w:rsid w:val="00163AA8"/>
    <w:rsid w:val="00163FC6"/>
    <w:rsid w:val="0016732C"/>
    <w:rsid w:val="001703C1"/>
    <w:rsid w:val="001719CC"/>
    <w:rsid w:val="0017434F"/>
    <w:rsid w:val="0018312B"/>
    <w:rsid w:val="00190992"/>
    <w:rsid w:val="0019191B"/>
    <w:rsid w:val="00193584"/>
    <w:rsid w:val="001B65F4"/>
    <w:rsid w:val="001B6FD3"/>
    <w:rsid w:val="001C0F50"/>
    <w:rsid w:val="001C2CFF"/>
    <w:rsid w:val="001C6B3A"/>
    <w:rsid w:val="001D1170"/>
    <w:rsid w:val="001D432F"/>
    <w:rsid w:val="001D563E"/>
    <w:rsid w:val="001D6DB8"/>
    <w:rsid w:val="001D77EA"/>
    <w:rsid w:val="001E13B8"/>
    <w:rsid w:val="001E468E"/>
    <w:rsid w:val="001E5F2A"/>
    <w:rsid w:val="001F1F73"/>
    <w:rsid w:val="001F53BB"/>
    <w:rsid w:val="001F5717"/>
    <w:rsid w:val="001F760A"/>
    <w:rsid w:val="001F76B1"/>
    <w:rsid w:val="001F7810"/>
    <w:rsid w:val="00201059"/>
    <w:rsid w:val="00201E8A"/>
    <w:rsid w:val="002046F4"/>
    <w:rsid w:val="002131BB"/>
    <w:rsid w:val="0021507F"/>
    <w:rsid w:val="002179C2"/>
    <w:rsid w:val="0022030D"/>
    <w:rsid w:val="00220919"/>
    <w:rsid w:val="002265E6"/>
    <w:rsid w:val="002312B8"/>
    <w:rsid w:val="00231E3B"/>
    <w:rsid w:val="002365CA"/>
    <w:rsid w:val="00243804"/>
    <w:rsid w:val="002447CE"/>
    <w:rsid w:val="0025143D"/>
    <w:rsid w:val="00251C20"/>
    <w:rsid w:val="002555E7"/>
    <w:rsid w:val="00256A8D"/>
    <w:rsid w:val="002615D8"/>
    <w:rsid w:val="00261CC5"/>
    <w:rsid w:val="00270817"/>
    <w:rsid w:val="00271C1F"/>
    <w:rsid w:val="002831CB"/>
    <w:rsid w:val="00284050"/>
    <w:rsid w:val="002855DA"/>
    <w:rsid w:val="00286524"/>
    <w:rsid w:val="002873E9"/>
    <w:rsid w:val="00291470"/>
    <w:rsid w:val="00292BD1"/>
    <w:rsid w:val="00294950"/>
    <w:rsid w:val="00295CEF"/>
    <w:rsid w:val="002A3C3F"/>
    <w:rsid w:val="002A434F"/>
    <w:rsid w:val="002B271B"/>
    <w:rsid w:val="002B3C9B"/>
    <w:rsid w:val="002B44F2"/>
    <w:rsid w:val="002B4731"/>
    <w:rsid w:val="002B532C"/>
    <w:rsid w:val="002B7228"/>
    <w:rsid w:val="002C261B"/>
    <w:rsid w:val="002C285D"/>
    <w:rsid w:val="002C3FBE"/>
    <w:rsid w:val="002C7707"/>
    <w:rsid w:val="002D4220"/>
    <w:rsid w:val="002D4426"/>
    <w:rsid w:val="002D46D4"/>
    <w:rsid w:val="002D5690"/>
    <w:rsid w:val="002D68B6"/>
    <w:rsid w:val="002E1E6A"/>
    <w:rsid w:val="002E2B43"/>
    <w:rsid w:val="002E6E6F"/>
    <w:rsid w:val="002F1338"/>
    <w:rsid w:val="002F4858"/>
    <w:rsid w:val="002F4D7F"/>
    <w:rsid w:val="002F60D1"/>
    <w:rsid w:val="002F75CF"/>
    <w:rsid w:val="0030374E"/>
    <w:rsid w:val="00313074"/>
    <w:rsid w:val="003137CC"/>
    <w:rsid w:val="0031421E"/>
    <w:rsid w:val="00315FF2"/>
    <w:rsid w:val="00321F59"/>
    <w:rsid w:val="00325516"/>
    <w:rsid w:val="00327D07"/>
    <w:rsid w:val="00330CB1"/>
    <w:rsid w:val="003316C5"/>
    <w:rsid w:val="00332D9A"/>
    <w:rsid w:val="00334197"/>
    <w:rsid w:val="00337FE4"/>
    <w:rsid w:val="00343D18"/>
    <w:rsid w:val="00356381"/>
    <w:rsid w:val="00364811"/>
    <w:rsid w:val="003705DF"/>
    <w:rsid w:val="00370F0A"/>
    <w:rsid w:val="003736A9"/>
    <w:rsid w:val="00373EF9"/>
    <w:rsid w:val="00375E79"/>
    <w:rsid w:val="0037728C"/>
    <w:rsid w:val="00382151"/>
    <w:rsid w:val="00382617"/>
    <w:rsid w:val="00392DD3"/>
    <w:rsid w:val="003957CE"/>
    <w:rsid w:val="00397096"/>
    <w:rsid w:val="003A4688"/>
    <w:rsid w:val="003A6376"/>
    <w:rsid w:val="003B29BE"/>
    <w:rsid w:val="003C17FF"/>
    <w:rsid w:val="003C321E"/>
    <w:rsid w:val="003C4627"/>
    <w:rsid w:val="003D1D71"/>
    <w:rsid w:val="003D4F20"/>
    <w:rsid w:val="003D78F9"/>
    <w:rsid w:val="003E0067"/>
    <w:rsid w:val="003E12BE"/>
    <w:rsid w:val="003E2BA8"/>
    <w:rsid w:val="003E43A0"/>
    <w:rsid w:val="003E52BB"/>
    <w:rsid w:val="003F321C"/>
    <w:rsid w:val="003F424D"/>
    <w:rsid w:val="00402BC4"/>
    <w:rsid w:val="00405D7C"/>
    <w:rsid w:val="00417FF7"/>
    <w:rsid w:val="00430535"/>
    <w:rsid w:val="00433C06"/>
    <w:rsid w:val="004353F4"/>
    <w:rsid w:val="00437457"/>
    <w:rsid w:val="00437D98"/>
    <w:rsid w:val="004415B4"/>
    <w:rsid w:val="00442B82"/>
    <w:rsid w:val="00442BE9"/>
    <w:rsid w:val="0044316E"/>
    <w:rsid w:val="00443785"/>
    <w:rsid w:val="00443BEB"/>
    <w:rsid w:val="00451CBF"/>
    <w:rsid w:val="00451E82"/>
    <w:rsid w:val="00453BC7"/>
    <w:rsid w:val="004553B1"/>
    <w:rsid w:val="004557B7"/>
    <w:rsid w:val="004562ED"/>
    <w:rsid w:val="00463996"/>
    <w:rsid w:val="004740A1"/>
    <w:rsid w:val="00475A3A"/>
    <w:rsid w:val="004770F6"/>
    <w:rsid w:val="0047743B"/>
    <w:rsid w:val="004932E1"/>
    <w:rsid w:val="00494D80"/>
    <w:rsid w:val="00496378"/>
    <w:rsid w:val="004A0B1C"/>
    <w:rsid w:val="004A7B58"/>
    <w:rsid w:val="004C0310"/>
    <w:rsid w:val="004C75DB"/>
    <w:rsid w:val="004D06DE"/>
    <w:rsid w:val="004D47B3"/>
    <w:rsid w:val="004D4B8A"/>
    <w:rsid w:val="004E1584"/>
    <w:rsid w:val="004E25E3"/>
    <w:rsid w:val="004E2663"/>
    <w:rsid w:val="004E6379"/>
    <w:rsid w:val="004E660A"/>
    <w:rsid w:val="004F06BF"/>
    <w:rsid w:val="004F0A60"/>
    <w:rsid w:val="004F20B0"/>
    <w:rsid w:val="004F2281"/>
    <w:rsid w:val="004F3A73"/>
    <w:rsid w:val="004F418D"/>
    <w:rsid w:val="004F4761"/>
    <w:rsid w:val="004F4AF4"/>
    <w:rsid w:val="004F4B94"/>
    <w:rsid w:val="0050413B"/>
    <w:rsid w:val="00517270"/>
    <w:rsid w:val="00520B3B"/>
    <w:rsid w:val="0052312A"/>
    <w:rsid w:val="00525F04"/>
    <w:rsid w:val="00532907"/>
    <w:rsid w:val="0054293D"/>
    <w:rsid w:val="005446D8"/>
    <w:rsid w:val="00547233"/>
    <w:rsid w:val="005527F6"/>
    <w:rsid w:val="005555B2"/>
    <w:rsid w:val="00555C5B"/>
    <w:rsid w:val="0056432A"/>
    <w:rsid w:val="005743E0"/>
    <w:rsid w:val="005805DA"/>
    <w:rsid w:val="00580619"/>
    <w:rsid w:val="0058320D"/>
    <w:rsid w:val="005833AB"/>
    <w:rsid w:val="005842A2"/>
    <w:rsid w:val="00585111"/>
    <w:rsid w:val="0058768D"/>
    <w:rsid w:val="00587E3D"/>
    <w:rsid w:val="00591455"/>
    <w:rsid w:val="00594128"/>
    <w:rsid w:val="00595C92"/>
    <w:rsid w:val="00596381"/>
    <w:rsid w:val="005A07D2"/>
    <w:rsid w:val="005A2401"/>
    <w:rsid w:val="005A3CA6"/>
    <w:rsid w:val="005A7118"/>
    <w:rsid w:val="005B05DA"/>
    <w:rsid w:val="005B1517"/>
    <w:rsid w:val="005B4E26"/>
    <w:rsid w:val="005B5979"/>
    <w:rsid w:val="005C3CCB"/>
    <w:rsid w:val="005C4376"/>
    <w:rsid w:val="005C447D"/>
    <w:rsid w:val="005C51A3"/>
    <w:rsid w:val="005C7A08"/>
    <w:rsid w:val="005C7AEF"/>
    <w:rsid w:val="005D1C45"/>
    <w:rsid w:val="005E1E84"/>
    <w:rsid w:val="005E33E8"/>
    <w:rsid w:val="005E697E"/>
    <w:rsid w:val="005E77B0"/>
    <w:rsid w:val="005F0204"/>
    <w:rsid w:val="005F038A"/>
    <w:rsid w:val="005F2154"/>
    <w:rsid w:val="005F3CB5"/>
    <w:rsid w:val="005F435D"/>
    <w:rsid w:val="00625F1D"/>
    <w:rsid w:val="006337C6"/>
    <w:rsid w:val="00640C6D"/>
    <w:rsid w:val="006417E1"/>
    <w:rsid w:val="00641A7F"/>
    <w:rsid w:val="006457E0"/>
    <w:rsid w:val="00646106"/>
    <w:rsid w:val="00647579"/>
    <w:rsid w:val="00647FD4"/>
    <w:rsid w:val="00650DF5"/>
    <w:rsid w:val="0065639B"/>
    <w:rsid w:val="006604D2"/>
    <w:rsid w:val="0066128A"/>
    <w:rsid w:val="00661C30"/>
    <w:rsid w:val="00662B66"/>
    <w:rsid w:val="00670B1D"/>
    <w:rsid w:val="00674895"/>
    <w:rsid w:val="00674D1F"/>
    <w:rsid w:val="0067621B"/>
    <w:rsid w:val="00681450"/>
    <w:rsid w:val="006846E0"/>
    <w:rsid w:val="006850E6"/>
    <w:rsid w:val="006909A2"/>
    <w:rsid w:val="0069171B"/>
    <w:rsid w:val="006935D5"/>
    <w:rsid w:val="00693751"/>
    <w:rsid w:val="00694A8A"/>
    <w:rsid w:val="006952D4"/>
    <w:rsid w:val="00697CFE"/>
    <w:rsid w:val="006A158C"/>
    <w:rsid w:val="006A724C"/>
    <w:rsid w:val="006B0FC7"/>
    <w:rsid w:val="006B4A21"/>
    <w:rsid w:val="006B4CE5"/>
    <w:rsid w:val="006C4EC5"/>
    <w:rsid w:val="006C773B"/>
    <w:rsid w:val="006D01DA"/>
    <w:rsid w:val="006D579E"/>
    <w:rsid w:val="006E08D7"/>
    <w:rsid w:val="006E1F7C"/>
    <w:rsid w:val="006E7BCD"/>
    <w:rsid w:val="006F05CB"/>
    <w:rsid w:val="006F1398"/>
    <w:rsid w:val="006F37FC"/>
    <w:rsid w:val="006F4992"/>
    <w:rsid w:val="006F49FF"/>
    <w:rsid w:val="006F5836"/>
    <w:rsid w:val="006F7394"/>
    <w:rsid w:val="007002C9"/>
    <w:rsid w:val="007039B6"/>
    <w:rsid w:val="00703E8D"/>
    <w:rsid w:val="00711ECE"/>
    <w:rsid w:val="007124C2"/>
    <w:rsid w:val="00717205"/>
    <w:rsid w:val="00721E49"/>
    <w:rsid w:val="007229AA"/>
    <w:rsid w:val="00722BBD"/>
    <w:rsid w:val="00724FE9"/>
    <w:rsid w:val="00725411"/>
    <w:rsid w:val="00725E7A"/>
    <w:rsid w:val="007272F4"/>
    <w:rsid w:val="00730684"/>
    <w:rsid w:val="00730707"/>
    <w:rsid w:val="00730AF7"/>
    <w:rsid w:val="00730F12"/>
    <w:rsid w:val="0074176F"/>
    <w:rsid w:val="00742D0C"/>
    <w:rsid w:val="00747383"/>
    <w:rsid w:val="0075089A"/>
    <w:rsid w:val="00757964"/>
    <w:rsid w:val="007625AB"/>
    <w:rsid w:val="00762630"/>
    <w:rsid w:val="007642C7"/>
    <w:rsid w:val="0076612E"/>
    <w:rsid w:val="00771550"/>
    <w:rsid w:val="00772486"/>
    <w:rsid w:val="00774249"/>
    <w:rsid w:val="0077569B"/>
    <w:rsid w:val="00777B8A"/>
    <w:rsid w:val="00785EB4"/>
    <w:rsid w:val="00786D4B"/>
    <w:rsid w:val="00791170"/>
    <w:rsid w:val="007A1E7C"/>
    <w:rsid w:val="007A47EF"/>
    <w:rsid w:val="007A4A2F"/>
    <w:rsid w:val="007A4ADB"/>
    <w:rsid w:val="007B37B6"/>
    <w:rsid w:val="007E2E4D"/>
    <w:rsid w:val="007E30A0"/>
    <w:rsid w:val="007E7431"/>
    <w:rsid w:val="007F0230"/>
    <w:rsid w:val="007F0AF4"/>
    <w:rsid w:val="007F128A"/>
    <w:rsid w:val="007F1A66"/>
    <w:rsid w:val="007F2B3A"/>
    <w:rsid w:val="00801A01"/>
    <w:rsid w:val="00801AE8"/>
    <w:rsid w:val="00802691"/>
    <w:rsid w:val="00802FC1"/>
    <w:rsid w:val="00804683"/>
    <w:rsid w:val="00805009"/>
    <w:rsid w:val="008066D7"/>
    <w:rsid w:val="00814195"/>
    <w:rsid w:val="00815881"/>
    <w:rsid w:val="00815E3D"/>
    <w:rsid w:val="00823876"/>
    <w:rsid w:val="008330EB"/>
    <w:rsid w:val="00834BE5"/>
    <w:rsid w:val="00834D47"/>
    <w:rsid w:val="00835F62"/>
    <w:rsid w:val="008457EF"/>
    <w:rsid w:val="00850325"/>
    <w:rsid w:val="00852D50"/>
    <w:rsid w:val="0085438D"/>
    <w:rsid w:val="00854642"/>
    <w:rsid w:val="00855341"/>
    <w:rsid w:val="008638E1"/>
    <w:rsid w:val="00863C82"/>
    <w:rsid w:val="00866E80"/>
    <w:rsid w:val="00867782"/>
    <w:rsid w:val="00870390"/>
    <w:rsid w:val="00871AB5"/>
    <w:rsid w:val="0088137A"/>
    <w:rsid w:val="0088190B"/>
    <w:rsid w:val="008841DB"/>
    <w:rsid w:val="008865E8"/>
    <w:rsid w:val="00895276"/>
    <w:rsid w:val="00895B5D"/>
    <w:rsid w:val="008A0861"/>
    <w:rsid w:val="008A0A4C"/>
    <w:rsid w:val="008A26C3"/>
    <w:rsid w:val="008A3264"/>
    <w:rsid w:val="008A404F"/>
    <w:rsid w:val="008A4BBE"/>
    <w:rsid w:val="008A6643"/>
    <w:rsid w:val="008B0AEE"/>
    <w:rsid w:val="008B254E"/>
    <w:rsid w:val="008B531F"/>
    <w:rsid w:val="008B6CFE"/>
    <w:rsid w:val="008C15ED"/>
    <w:rsid w:val="008C3D2F"/>
    <w:rsid w:val="008C6A65"/>
    <w:rsid w:val="008C6E45"/>
    <w:rsid w:val="008D087E"/>
    <w:rsid w:val="008D161A"/>
    <w:rsid w:val="008D1746"/>
    <w:rsid w:val="008D6A0C"/>
    <w:rsid w:val="008E03A2"/>
    <w:rsid w:val="008E0E6A"/>
    <w:rsid w:val="008E4EAD"/>
    <w:rsid w:val="008E5301"/>
    <w:rsid w:val="008F2AB6"/>
    <w:rsid w:val="008F44C6"/>
    <w:rsid w:val="0090020D"/>
    <w:rsid w:val="00901B11"/>
    <w:rsid w:val="0090612B"/>
    <w:rsid w:val="00915890"/>
    <w:rsid w:val="00920274"/>
    <w:rsid w:val="009231E1"/>
    <w:rsid w:val="009263DD"/>
    <w:rsid w:val="00930516"/>
    <w:rsid w:val="009363C2"/>
    <w:rsid w:val="009506B5"/>
    <w:rsid w:val="0095104B"/>
    <w:rsid w:val="009543C6"/>
    <w:rsid w:val="0095598D"/>
    <w:rsid w:val="009574EE"/>
    <w:rsid w:val="0096145F"/>
    <w:rsid w:val="009725A6"/>
    <w:rsid w:val="00974A22"/>
    <w:rsid w:val="009801A7"/>
    <w:rsid w:val="00980B5D"/>
    <w:rsid w:val="00996E32"/>
    <w:rsid w:val="00996E52"/>
    <w:rsid w:val="009978E2"/>
    <w:rsid w:val="009A07E8"/>
    <w:rsid w:val="009A2FDC"/>
    <w:rsid w:val="009B1253"/>
    <w:rsid w:val="009B62B2"/>
    <w:rsid w:val="009C1241"/>
    <w:rsid w:val="009C3EB1"/>
    <w:rsid w:val="009C77ED"/>
    <w:rsid w:val="009D312F"/>
    <w:rsid w:val="009E165B"/>
    <w:rsid w:val="009E225C"/>
    <w:rsid w:val="009E310F"/>
    <w:rsid w:val="009E3DF3"/>
    <w:rsid w:val="009E4A70"/>
    <w:rsid w:val="009E5152"/>
    <w:rsid w:val="009E73FC"/>
    <w:rsid w:val="009E7B51"/>
    <w:rsid w:val="009F47BC"/>
    <w:rsid w:val="009F4FB5"/>
    <w:rsid w:val="009F61DC"/>
    <w:rsid w:val="009F72E0"/>
    <w:rsid w:val="00A04DE4"/>
    <w:rsid w:val="00A06336"/>
    <w:rsid w:val="00A13CE2"/>
    <w:rsid w:val="00A21F23"/>
    <w:rsid w:val="00A26150"/>
    <w:rsid w:val="00A3522E"/>
    <w:rsid w:val="00A418EB"/>
    <w:rsid w:val="00A41CF8"/>
    <w:rsid w:val="00A45C92"/>
    <w:rsid w:val="00A50587"/>
    <w:rsid w:val="00A50F15"/>
    <w:rsid w:val="00A52C0C"/>
    <w:rsid w:val="00A55DE9"/>
    <w:rsid w:val="00A570E8"/>
    <w:rsid w:val="00A57308"/>
    <w:rsid w:val="00A60A33"/>
    <w:rsid w:val="00A66894"/>
    <w:rsid w:val="00A67C23"/>
    <w:rsid w:val="00A713FE"/>
    <w:rsid w:val="00A73B57"/>
    <w:rsid w:val="00A743B6"/>
    <w:rsid w:val="00A74581"/>
    <w:rsid w:val="00A81FCF"/>
    <w:rsid w:val="00A85D94"/>
    <w:rsid w:val="00A90E0A"/>
    <w:rsid w:val="00A966A2"/>
    <w:rsid w:val="00A973EB"/>
    <w:rsid w:val="00AA06CD"/>
    <w:rsid w:val="00AA7ED5"/>
    <w:rsid w:val="00AB0501"/>
    <w:rsid w:val="00AB62B6"/>
    <w:rsid w:val="00AB6AF4"/>
    <w:rsid w:val="00AB6E0A"/>
    <w:rsid w:val="00AC2557"/>
    <w:rsid w:val="00AC6622"/>
    <w:rsid w:val="00AD626F"/>
    <w:rsid w:val="00AE48F4"/>
    <w:rsid w:val="00AE72AB"/>
    <w:rsid w:val="00AF660F"/>
    <w:rsid w:val="00AF7495"/>
    <w:rsid w:val="00AF74B9"/>
    <w:rsid w:val="00B02FCE"/>
    <w:rsid w:val="00B04EC9"/>
    <w:rsid w:val="00B0520E"/>
    <w:rsid w:val="00B05D78"/>
    <w:rsid w:val="00B06B0D"/>
    <w:rsid w:val="00B1050A"/>
    <w:rsid w:val="00B106EC"/>
    <w:rsid w:val="00B10749"/>
    <w:rsid w:val="00B10E47"/>
    <w:rsid w:val="00B1384C"/>
    <w:rsid w:val="00B13883"/>
    <w:rsid w:val="00B17F6D"/>
    <w:rsid w:val="00B24732"/>
    <w:rsid w:val="00B256B3"/>
    <w:rsid w:val="00B26519"/>
    <w:rsid w:val="00B309BC"/>
    <w:rsid w:val="00B33941"/>
    <w:rsid w:val="00B34F48"/>
    <w:rsid w:val="00B41567"/>
    <w:rsid w:val="00B419AD"/>
    <w:rsid w:val="00B4431F"/>
    <w:rsid w:val="00B46037"/>
    <w:rsid w:val="00B652D5"/>
    <w:rsid w:val="00B65572"/>
    <w:rsid w:val="00B6595F"/>
    <w:rsid w:val="00B719F7"/>
    <w:rsid w:val="00B71C59"/>
    <w:rsid w:val="00B72A1C"/>
    <w:rsid w:val="00B73265"/>
    <w:rsid w:val="00B76D25"/>
    <w:rsid w:val="00B811EB"/>
    <w:rsid w:val="00B820AE"/>
    <w:rsid w:val="00B83C9A"/>
    <w:rsid w:val="00B905E1"/>
    <w:rsid w:val="00B90C4E"/>
    <w:rsid w:val="00B936FA"/>
    <w:rsid w:val="00B94B88"/>
    <w:rsid w:val="00B9510A"/>
    <w:rsid w:val="00B9693C"/>
    <w:rsid w:val="00B97DC3"/>
    <w:rsid w:val="00BA2DA6"/>
    <w:rsid w:val="00BB32AB"/>
    <w:rsid w:val="00BB4B85"/>
    <w:rsid w:val="00BB6F49"/>
    <w:rsid w:val="00BC2766"/>
    <w:rsid w:val="00BC416A"/>
    <w:rsid w:val="00BC72D8"/>
    <w:rsid w:val="00BC7970"/>
    <w:rsid w:val="00BD2BA8"/>
    <w:rsid w:val="00BD2EBE"/>
    <w:rsid w:val="00BD374B"/>
    <w:rsid w:val="00BD3AFD"/>
    <w:rsid w:val="00BD49C6"/>
    <w:rsid w:val="00BD4C2A"/>
    <w:rsid w:val="00BD7479"/>
    <w:rsid w:val="00BD7611"/>
    <w:rsid w:val="00BE00B9"/>
    <w:rsid w:val="00BE0F4B"/>
    <w:rsid w:val="00BE2D12"/>
    <w:rsid w:val="00BE5DF7"/>
    <w:rsid w:val="00BE6661"/>
    <w:rsid w:val="00BF002C"/>
    <w:rsid w:val="00BF5675"/>
    <w:rsid w:val="00BF6098"/>
    <w:rsid w:val="00C02236"/>
    <w:rsid w:val="00C04136"/>
    <w:rsid w:val="00C04179"/>
    <w:rsid w:val="00C10707"/>
    <w:rsid w:val="00C21F6A"/>
    <w:rsid w:val="00C2779B"/>
    <w:rsid w:val="00C30C99"/>
    <w:rsid w:val="00C320D1"/>
    <w:rsid w:val="00C34235"/>
    <w:rsid w:val="00C34F53"/>
    <w:rsid w:val="00C40286"/>
    <w:rsid w:val="00C419D4"/>
    <w:rsid w:val="00C4237C"/>
    <w:rsid w:val="00C429FD"/>
    <w:rsid w:val="00C4423F"/>
    <w:rsid w:val="00C55C82"/>
    <w:rsid w:val="00C6050A"/>
    <w:rsid w:val="00C6137E"/>
    <w:rsid w:val="00C64CE5"/>
    <w:rsid w:val="00C675EC"/>
    <w:rsid w:val="00C70629"/>
    <w:rsid w:val="00C716FA"/>
    <w:rsid w:val="00C7270D"/>
    <w:rsid w:val="00C72B08"/>
    <w:rsid w:val="00C76193"/>
    <w:rsid w:val="00C76226"/>
    <w:rsid w:val="00C76FC0"/>
    <w:rsid w:val="00C803AD"/>
    <w:rsid w:val="00C81387"/>
    <w:rsid w:val="00C813CD"/>
    <w:rsid w:val="00C817AA"/>
    <w:rsid w:val="00C82D22"/>
    <w:rsid w:val="00C8461A"/>
    <w:rsid w:val="00C95F32"/>
    <w:rsid w:val="00C97CD4"/>
    <w:rsid w:val="00CA161F"/>
    <w:rsid w:val="00CA3102"/>
    <w:rsid w:val="00CA5A68"/>
    <w:rsid w:val="00CA666A"/>
    <w:rsid w:val="00CB0521"/>
    <w:rsid w:val="00CB21B0"/>
    <w:rsid w:val="00CB2B8F"/>
    <w:rsid w:val="00CB46EB"/>
    <w:rsid w:val="00CB51D2"/>
    <w:rsid w:val="00CB5DC2"/>
    <w:rsid w:val="00CC05E2"/>
    <w:rsid w:val="00CC1C7E"/>
    <w:rsid w:val="00CC55AD"/>
    <w:rsid w:val="00CC703A"/>
    <w:rsid w:val="00CD6083"/>
    <w:rsid w:val="00CE33E9"/>
    <w:rsid w:val="00CF09EC"/>
    <w:rsid w:val="00CF1389"/>
    <w:rsid w:val="00CF793E"/>
    <w:rsid w:val="00CF7A48"/>
    <w:rsid w:val="00D01FE5"/>
    <w:rsid w:val="00D020C2"/>
    <w:rsid w:val="00D028F2"/>
    <w:rsid w:val="00D21B3A"/>
    <w:rsid w:val="00D25A92"/>
    <w:rsid w:val="00D27197"/>
    <w:rsid w:val="00D35616"/>
    <w:rsid w:val="00D4279B"/>
    <w:rsid w:val="00D43976"/>
    <w:rsid w:val="00D4494B"/>
    <w:rsid w:val="00D46EDF"/>
    <w:rsid w:val="00D559D0"/>
    <w:rsid w:val="00D62F37"/>
    <w:rsid w:val="00D6364A"/>
    <w:rsid w:val="00D676B4"/>
    <w:rsid w:val="00D67958"/>
    <w:rsid w:val="00D7015A"/>
    <w:rsid w:val="00D7423D"/>
    <w:rsid w:val="00D80B9E"/>
    <w:rsid w:val="00D8154E"/>
    <w:rsid w:val="00D9178B"/>
    <w:rsid w:val="00D938A1"/>
    <w:rsid w:val="00D96808"/>
    <w:rsid w:val="00DA1C0E"/>
    <w:rsid w:val="00DA2467"/>
    <w:rsid w:val="00DB42BC"/>
    <w:rsid w:val="00DB7E2B"/>
    <w:rsid w:val="00DC0777"/>
    <w:rsid w:val="00DC13FF"/>
    <w:rsid w:val="00DC592A"/>
    <w:rsid w:val="00DC5946"/>
    <w:rsid w:val="00DC7799"/>
    <w:rsid w:val="00DE547D"/>
    <w:rsid w:val="00DF36AA"/>
    <w:rsid w:val="00E0037F"/>
    <w:rsid w:val="00E1391A"/>
    <w:rsid w:val="00E1546D"/>
    <w:rsid w:val="00E17EED"/>
    <w:rsid w:val="00E24051"/>
    <w:rsid w:val="00E3022C"/>
    <w:rsid w:val="00E30E93"/>
    <w:rsid w:val="00E34502"/>
    <w:rsid w:val="00E34C96"/>
    <w:rsid w:val="00E358C1"/>
    <w:rsid w:val="00E35A19"/>
    <w:rsid w:val="00E43688"/>
    <w:rsid w:val="00E508D7"/>
    <w:rsid w:val="00E538C3"/>
    <w:rsid w:val="00E60E71"/>
    <w:rsid w:val="00E63B6E"/>
    <w:rsid w:val="00E64C15"/>
    <w:rsid w:val="00E65EBB"/>
    <w:rsid w:val="00E661A1"/>
    <w:rsid w:val="00E7056E"/>
    <w:rsid w:val="00E70DED"/>
    <w:rsid w:val="00E718F4"/>
    <w:rsid w:val="00E76A59"/>
    <w:rsid w:val="00E80E28"/>
    <w:rsid w:val="00E8326D"/>
    <w:rsid w:val="00E86547"/>
    <w:rsid w:val="00E90636"/>
    <w:rsid w:val="00E927ED"/>
    <w:rsid w:val="00E94640"/>
    <w:rsid w:val="00E94D53"/>
    <w:rsid w:val="00E95307"/>
    <w:rsid w:val="00E97B4C"/>
    <w:rsid w:val="00EA1CFE"/>
    <w:rsid w:val="00EA1FFF"/>
    <w:rsid w:val="00EA3AC7"/>
    <w:rsid w:val="00EB0444"/>
    <w:rsid w:val="00EB126B"/>
    <w:rsid w:val="00EB3E51"/>
    <w:rsid w:val="00EB508E"/>
    <w:rsid w:val="00EC2274"/>
    <w:rsid w:val="00EC283A"/>
    <w:rsid w:val="00EC5256"/>
    <w:rsid w:val="00ED1692"/>
    <w:rsid w:val="00ED3000"/>
    <w:rsid w:val="00ED6AD3"/>
    <w:rsid w:val="00ED7F37"/>
    <w:rsid w:val="00EE0465"/>
    <w:rsid w:val="00EE1D35"/>
    <w:rsid w:val="00EE2015"/>
    <w:rsid w:val="00EF3E49"/>
    <w:rsid w:val="00F00595"/>
    <w:rsid w:val="00F00764"/>
    <w:rsid w:val="00F01257"/>
    <w:rsid w:val="00F04FD7"/>
    <w:rsid w:val="00F05261"/>
    <w:rsid w:val="00F10A05"/>
    <w:rsid w:val="00F11739"/>
    <w:rsid w:val="00F15138"/>
    <w:rsid w:val="00F15FF8"/>
    <w:rsid w:val="00F203DF"/>
    <w:rsid w:val="00F20DAC"/>
    <w:rsid w:val="00F22A7A"/>
    <w:rsid w:val="00F32BE6"/>
    <w:rsid w:val="00F33646"/>
    <w:rsid w:val="00F34432"/>
    <w:rsid w:val="00F3771C"/>
    <w:rsid w:val="00F40642"/>
    <w:rsid w:val="00F44474"/>
    <w:rsid w:val="00F44D14"/>
    <w:rsid w:val="00F47150"/>
    <w:rsid w:val="00F47E62"/>
    <w:rsid w:val="00F51808"/>
    <w:rsid w:val="00F5337F"/>
    <w:rsid w:val="00F5781E"/>
    <w:rsid w:val="00F722CC"/>
    <w:rsid w:val="00F801D9"/>
    <w:rsid w:val="00F817A3"/>
    <w:rsid w:val="00F81BE1"/>
    <w:rsid w:val="00F83A7A"/>
    <w:rsid w:val="00F94760"/>
    <w:rsid w:val="00F96909"/>
    <w:rsid w:val="00FA5ACE"/>
    <w:rsid w:val="00FB0548"/>
    <w:rsid w:val="00FB2335"/>
    <w:rsid w:val="00FB2969"/>
    <w:rsid w:val="00FB74E9"/>
    <w:rsid w:val="00FC2B0C"/>
    <w:rsid w:val="00FC58D4"/>
    <w:rsid w:val="00FC5CCC"/>
    <w:rsid w:val="00FE687A"/>
    <w:rsid w:val="00FE7FF3"/>
    <w:rsid w:val="00FF2776"/>
    <w:rsid w:val="00FF3334"/>
    <w:rsid w:val="00FF57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71FDC"/>
  <w15:chartTrackingRefBased/>
  <w15:docId w15:val="{9F1C03CA-09C0-4259-B1BB-B1461069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F44C6"/>
    <w:rPr>
      <w:rFonts w:ascii="Century Gothic" w:eastAsia="Century Gothic" w:hAnsi="Century Gothic" w:cs="Century Gothic"/>
    </w:rPr>
  </w:style>
  <w:style w:type="paragraph" w:styleId="Heading1">
    <w:name w:val="heading 1"/>
    <w:basedOn w:val="Normal"/>
    <w:link w:val="Heading1Char"/>
    <w:uiPriority w:val="1"/>
    <w:qFormat/>
    <w:rsid w:val="008F44C6"/>
    <w:pPr>
      <w:spacing w:before="90"/>
      <w:ind w:left="258"/>
      <w:outlineLvl w:val="0"/>
    </w:pPr>
    <w:rPr>
      <w:b/>
      <w:bCs/>
      <w:sz w:val="20"/>
      <w:szCs w:val="20"/>
    </w:rPr>
  </w:style>
  <w:style w:type="paragraph" w:styleId="Heading2">
    <w:name w:val="heading 2"/>
    <w:basedOn w:val="Normal"/>
    <w:next w:val="Normal"/>
    <w:link w:val="Heading2Char"/>
    <w:uiPriority w:val="1"/>
    <w:qFormat/>
    <w:rsid w:val="008638E1"/>
    <w:pPr>
      <w:numPr>
        <w:ilvl w:val="1"/>
        <w:numId w:val="1"/>
      </w:numPr>
      <w:spacing w:after="240"/>
      <w:ind w:left="576" w:hanging="576"/>
      <w:outlineLvl w:val="1"/>
    </w:pPr>
    <w:rPr>
      <w:rFonts w:eastAsia="MS Gothic"/>
      <w:bCs/>
      <w:sz w:val="24"/>
      <w:szCs w:val="26"/>
    </w:rPr>
  </w:style>
  <w:style w:type="paragraph" w:styleId="Heading5">
    <w:name w:val="heading 5"/>
    <w:basedOn w:val="Normal"/>
    <w:next w:val="Normal"/>
    <w:link w:val="Heading5Char"/>
    <w:uiPriority w:val="9"/>
    <w:semiHidden/>
    <w:unhideWhenUsed/>
    <w:qFormat/>
    <w:rsid w:val="00BD374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38215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8638E1"/>
    <w:rPr>
      <w:rFonts w:ascii="Century Gothic" w:eastAsia="MS Gothic" w:hAnsi="Century Gothic" w:cs="Century Gothic"/>
      <w:bCs/>
      <w:sz w:val="24"/>
      <w:szCs w:val="26"/>
    </w:rPr>
  </w:style>
  <w:style w:type="character" w:customStyle="1" w:styleId="Heading1Char">
    <w:name w:val="Heading 1 Char"/>
    <w:basedOn w:val="DefaultParagraphFont"/>
    <w:link w:val="Heading1"/>
    <w:uiPriority w:val="1"/>
    <w:rsid w:val="008F44C6"/>
    <w:rPr>
      <w:rFonts w:ascii="Century Gothic" w:eastAsia="Century Gothic" w:hAnsi="Century Gothic" w:cs="Century Gothic"/>
      <w:b/>
      <w:bCs/>
      <w:sz w:val="20"/>
      <w:szCs w:val="20"/>
      <w:lang w:val="en-US"/>
    </w:rPr>
  </w:style>
  <w:style w:type="paragraph" w:styleId="BodyText">
    <w:name w:val="Body Text"/>
    <w:basedOn w:val="Normal"/>
    <w:link w:val="BodyTextChar"/>
    <w:uiPriority w:val="1"/>
    <w:qFormat/>
    <w:rsid w:val="008F44C6"/>
    <w:rPr>
      <w:i/>
      <w:iCs/>
      <w:sz w:val="16"/>
      <w:szCs w:val="16"/>
    </w:rPr>
  </w:style>
  <w:style w:type="character" w:customStyle="1" w:styleId="BodyTextChar">
    <w:name w:val="Body Text Char"/>
    <w:basedOn w:val="DefaultParagraphFont"/>
    <w:link w:val="BodyText"/>
    <w:uiPriority w:val="1"/>
    <w:rsid w:val="008F44C6"/>
    <w:rPr>
      <w:rFonts w:ascii="Century Gothic" w:eastAsia="Century Gothic" w:hAnsi="Century Gothic" w:cs="Century Gothic"/>
      <w:i/>
      <w:iCs/>
      <w:sz w:val="16"/>
      <w:szCs w:val="16"/>
      <w:lang w:val="en-US"/>
    </w:rPr>
  </w:style>
  <w:style w:type="paragraph" w:customStyle="1" w:styleId="TableParagraph">
    <w:name w:val="Table Paragraph"/>
    <w:basedOn w:val="Normal"/>
    <w:uiPriority w:val="1"/>
    <w:qFormat/>
    <w:rsid w:val="005E33E8"/>
    <w:pPr>
      <w:numPr>
        <w:numId w:val="9"/>
      </w:numPr>
    </w:pPr>
  </w:style>
  <w:style w:type="table" w:styleId="TableGrid">
    <w:name w:val="Table Grid"/>
    <w:basedOn w:val="TableNormal"/>
    <w:uiPriority w:val="39"/>
    <w:rsid w:val="008F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44C6"/>
    <w:pPr>
      <w:tabs>
        <w:tab w:val="center" w:pos="4513"/>
        <w:tab w:val="right" w:pos="9026"/>
      </w:tabs>
    </w:pPr>
  </w:style>
  <w:style w:type="character" w:customStyle="1" w:styleId="HeaderChar">
    <w:name w:val="Header Char"/>
    <w:basedOn w:val="DefaultParagraphFont"/>
    <w:link w:val="Header"/>
    <w:uiPriority w:val="99"/>
    <w:rsid w:val="008F44C6"/>
    <w:rPr>
      <w:rFonts w:ascii="Century Gothic" w:eastAsia="Century Gothic" w:hAnsi="Century Gothic" w:cs="Century Gothic"/>
      <w:lang w:val="en-US"/>
    </w:rPr>
  </w:style>
  <w:style w:type="paragraph" w:styleId="Footer">
    <w:name w:val="footer"/>
    <w:basedOn w:val="Normal"/>
    <w:link w:val="FooterChar"/>
    <w:uiPriority w:val="99"/>
    <w:unhideWhenUsed/>
    <w:rsid w:val="008F44C6"/>
    <w:pPr>
      <w:tabs>
        <w:tab w:val="center" w:pos="4513"/>
        <w:tab w:val="right" w:pos="9026"/>
      </w:tabs>
    </w:pPr>
  </w:style>
  <w:style w:type="character" w:customStyle="1" w:styleId="FooterChar">
    <w:name w:val="Footer Char"/>
    <w:basedOn w:val="DefaultParagraphFont"/>
    <w:link w:val="Footer"/>
    <w:uiPriority w:val="99"/>
    <w:rsid w:val="008F44C6"/>
    <w:rPr>
      <w:rFonts w:ascii="Century Gothic" w:eastAsia="Century Gothic" w:hAnsi="Century Gothic" w:cs="Century Gothic"/>
      <w:lang w:val="en-US"/>
    </w:rPr>
  </w:style>
  <w:style w:type="character" w:customStyle="1" w:styleId="Heading7Char">
    <w:name w:val="Heading 7 Char"/>
    <w:basedOn w:val="DefaultParagraphFont"/>
    <w:link w:val="Heading7"/>
    <w:uiPriority w:val="99"/>
    <w:semiHidden/>
    <w:rsid w:val="00382151"/>
    <w:rPr>
      <w:rFonts w:asciiTheme="majorHAnsi" w:eastAsiaTheme="majorEastAsia" w:hAnsiTheme="majorHAnsi" w:cstheme="majorBidi"/>
      <w:i/>
      <w:iCs/>
      <w:color w:val="1F4D78" w:themeColor="accent1" w:themeShade="7F"/>
      <w:lang w:val="en-US"/>
    </w:rPr>
  </w:style>
  <w:style w:type="paragraph" w:styleId="ListParagraph">
    <w:name w:val="List Paragraph"/>
    <w:aliases w:val="List Paragraph Guidelines,List Paragraph - Bullet Point,List Paragraph numbered,List Paragraph1,List Bullet indent"/>
    <w:basedOn w:val="Normal"/>
    <w:link w:val="ListParagraphChar"/>
    <w:uiPriority w:val="34"/>
    <w:qFormat/>
    <w:rsid w:val="00670B1D"/>
    <w:pPr>
      <w:ind w:left="720"/>
      <w:contextualSpacing/>
    </w:pPr>
    <w:rPr>
      <w:rFonts w:ascii="Arial" w:eastAsia="Times New Roman" w:hAnsi="Arial" w:cs="Times New Roman"/>
      <w:sz w:val="20"/>
    </w:rPr>
  </w:style>
  <w:style w:type="paragraph" w:styleId="NoSpacing">
    <w:name w:val="No Spacing"/>
    <w:basedOn w:val="Normal"/>
    <w:uiPriority w:val="1"/>
    <w:qFormat/>
    <w:rsid w:val="00670B1D"/>
    <w:rPr>
      <w:rFonts w:ascii="Arial" w:eastAsia="Times New Roman" w:hAnsi="Arial" w:cs="Times New Roman"/>
      <w:sz w:val="20"/>
    </w:rPr>
  </w:style>
  <w:style w:type="character" w:customStyle="1" w:styleId="ListParagraphChar">
    <w:name w:val="List Paragraph Char"/>
    <w:aliases w:val="List Paragraph Guidelines Char,List Paragraph - Bullet Point Char,List Paragraph numbered Char,List Paragraph1 Char,List Bullet indent Char"/>
    <w:link w:val="ListParagraph"/>
    <w:uiPriority w:val="34"/>
    <w:locked/>
    <w:rsid w:val="00670B1D"/>
    <w:rPr>
      <w:rFonts w:ascii="Arial" w:eastAsia="Times New Roman" w:hAnsi="Arial" w:cs="Times New Roman"/>
      <w:sz w:val="20"/>
    </w:rPr>
  </w:style>
  <w:style w:type="paragraph" w:customStyle="1" w:styleId="Default">
    <w:name w:val="Default"/>
    <w:rsid w:val="00126E94"/>
    <w:pPr>
      <w:autoSpaceDE w:val="0"/>
      <w:autoSpaceDN w:val="0"/>
      <w:adjustRightInd w:val="0"/>
      <w:spacing w:after="0" w:line="240" w:lineRule="auto"/>
    </w:pPr>
    <w:rPr>
      <w:rFonts w:ascii="Calibri Light" w:hAnsi="Calibri Light" w:cs="Calibri Light"/>
      <w:color w:val="000000"/>
      <w:sz w:val="24"/>
      <w:szCs w:val="24"/>
    </w:rPr>
  </w:style>
  <w:style w:type="paragraph" w:styleId="NormalWeb">
    <w:name w:val="Normal (Web)"/>
    <w:basedOn w:val="Normal"/>
    <w:uiPriority w:val="99"/>
    <w:semiHidden/>
    <w:unhideWhenUsed/>
    <w:rsid w:val="00D4494B"/>
    <w:pPr>
      <w:spacing w:before="100" w:beforeAutospacing="1" w:after="100" w:afterAutospacing="1"/>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BD7611"/>
    <w:rPr>
      <w:sz w:val="16"/>
      <w:szCs w:val="16"/>
    </w:rPr>
  </w:style>
  <w:style w:type="paragraph" w:styleId="CommentText">
    <w:name w:val="annotation text"/>
    <w:basedOn w:val="Normal"/>
    <w:link w:val="CommentTextChar"/>
    <w:uiPriority w:val="99"/>
    <w:unhideWhenUsed/>
    <w:rsid w:val="00BD7611"/>
    <w:rPr>
      <w:sz w:val="20"/>
      <w:szCs w:val="20"/>
    </w:rPr>
  </w:style>
  <w:style w:type="character" w:customStyle="1" w:styleId="CommentTextChar">
    <w:name w:val="Comment Text Char"/>
    <w:basedOn w:val="DefaultParagraphFont"/>
    <w:link w:val="CommentText"/>
    <w:uiPriority w:val="99"/>
    <w:rsid w:val="00BD7611"/>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BD7611"/>
    <w:rPr>
      <w:b/>
      <w:bCs/>
    </w:rPr>
  </w:style>
  <w:style w:type="character" w:customStyle="1" w:styleId="CommentSubjectChar">
    <w:name w:val="Comment Subject Char"/>
    <w:basedOn w:val="CommentTextChar"/>
    <w:link w:val="CommentSubject"/>
    <w:uiPriority w:val="99"/>
    <w:semiHidden/>
    <w:rsid w:val="00BD7611"/>
    <w:rPr>
      <w:rFonts w:ascii="Century Gothic" w:eastAsia="Century Gothic" w:hAnsi="Century Gothic" w:cs="Century Gothic"/>
      <w:b/>
      <w:bCs/>
      <w:sz w:val="20"/>
      <w:szCs w:val="20"/>
    </w:rPr>
  </w:style>
  <w:style w:type="paragraph" w:styleId="Revision">
    <w:name w:val="Revision"/>
    <w:hidden/>
    <w:uiPriority w:val="99"/>
    <w:semiHidden/>
    <w:rsid w:val="00BD7611"/>
    <w:pPr>
      <w:spacing w:after="0" w:line="240" w:lineRule="auto"/>
    </w:pPr>
    <w:rPr>
      <w:rFonts w:ascii="Century Gothic" w:eastAsia="Century Gothic" w:hAnsi="Century Gothic" w:cs="Century Gothic"/>
    </w:rPr>
  </w:style>
  <w:style w:type="paragraph" w:styleId="Quote">
    <w:name w:val="Quote"/>
    <w:basedOn w:val="Normal"/>
    <w:next w:val="Normal"/>
    <w:link w:val="QuoteChar"/>
    <w:uiPriority w:val="99"/>
    <w:qFormat/>
    <w:rsid w:val="00DC7799"/>
    <w:pPr>
      <w:spacing w:before="0" w:after="0" w:line="240" w:lineRule="auto"/>
      <w:ind w:left="567"/>
    </w:pPr>
    <w:rPr>
      <w:rFonts w:ascii="Arial" w:eastAsia="Times New Roman" w:hAnsi="Arial" w:cs="Times New Roman"/>
      <w:i/>
      <w:iCs/>
      <w:color w:val="000000"/>
      <w:sz w:val="20"/>
    </w:rPr>
  </w:style>
  <w:style w:type="character" w:customStyle="1" w:styleId="QuoteChar">
    <w:name w:val="Quote Char"/>
    <w:basedOn w:val="DefaultParagraphFont"/>
    <w:link w:val="Quote"/>
    <w:uiPriority w:val="99"/>
    <w:rsid w:val="00DC7799"/>
    <w:rPr>
      <w:rFonts w:ascii="Arial" w:eastAsia="Times New Roman" w:hAnsi="Arial" w:cs="Times New Roman"/>
      <w:i/>
      <w:iCs/>
      <w:color w:val="000000"/>
      <w:sz w:val="20"/>
    </w:rPr>
  </w:style>
  <w:style w:type="character" w:customStyle="1" w:styleId="Heading5Char">
    <w:name w:val="Heading 5 Char"/>
    <w:basedOn w:val="DefaultParagraphFont"/>
    <w:link w:val="Heading5"/>
    <w:uiPriority w:val="99"/>
    <w:semiHidden/>
    <w:rsid w:val="00BD374B"/>
    <w:rPr>
      <w:rFonts w:asciiTheme="majorHAnsi" w:eastAsiaTheme="majorEastAsia" w:hAnsiTheme="majorHAnsi" w:cstheme="majorBidi"/>
      <w:color w:val="2E74B5" w:themeColor="accent1" w:themeShade="BF"/>
    </w:rPr>
  </w:style>
  <w:style w:type="paragraph" w:styleId="Caption">
    <w:name w:val="caption"/>
    <w:basedOn w:val="Normal"/>
    <w:next w:val="Normal"/>
    <w:uiPriority w:val="99"/>
    <w:qFormat/>
    <w:rsid w:val="00B26519"/>
    <w:pPr>
      <w:spacing w:before="0" w:after="200" w:line="240" w:lineRule="auto"/>
    </w:pPr>
    <w:rPr>
      <w:rFonts w:ascii="Arial" w:eastAsia="Times New Roman" w:hAnsi="Arial" w:cs="Times New Roman"/>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581">
      <w:bodyDiv w:val="1"/>
      <w:marLeft w:val="0"/>
      <w:marRight w:val="0"/>
      <w:marTop w:val="0"/>
      <w:marBottom w:val="0"/>
      <w:divBdr>
        <w:top w:val="none" w:sz="0" w:space="0" w:color="auto"/>
        <w:left w:val="none" w:sz="0" w:space="0" w:color="auto"/>
        <w:bottom w:val="none" w:sz="0" w:space="0" w:color="auto"/>
        <w:right w:val="none" w:sz="0" w:space="0" w:color="auto"/>
      </w:divBdr>
      <w:divsChild>
        <w:div w:id="1884291335">
          <w:marLeft w:val="274"/>
          <w:marRight w:val="0"/>
          <w:marTop w:val="0"/>
          <w:marBottom w:val="0"/>
          <w:divBdr>
            <w:top w:val="none" w:sz="0" w:space="0" w:color="auto"/>
            <w:left w:val="none" w:sz="0" w:space="0" w:color="auto"/>
            <w:bottom w:val="none" w:sz="0" w:space="0" w:color="auto"/>
            <w:right w:val="none" w:sz="0" w:space="0" w:color="auto"/>
          </w:divBdr>
        </w:div>
        <w:div w:id="644316907">
          <w:marLeft w:val="274"/>
          <w:marRight w:val="0"/>
          <w:marTop w:val="0"/>
          <w:marBottom w:val="0"/>
          <w:divBdr>
            <w:top w:val="none" w:sz="0" w:space="0" w:color="auto"/>
            <w:left w:val="none" w:sz="0" w:space="0" w:color="auto"/>
            <w:bottom w:val="none" w:sz="0" w:space="0" w:color="auto"/>
            <w:right w:val="none" w:sz="0" w:space="0" w:color="auto"/>
          </w:divBdr>
        </w:div>
        <w:div w:id="132723038">
          <w:marLeft w:val="274"/>
          <w:marRight w:val="0"/>
          <w:marTop w:val="0"/>
          <w:marBottom w:val="0"/>
          <w:divBdr>
            <w:top w:val="none" w:sz="0" w:space="0" w:color="auto"/>
            <w:left w:val="none" w:sz="0" w:space="0" w:color="auto"/>
            <w:bottom w:val="none" w:sz="0" w:space="0" w:color="auto"/>
            <w:right w:val="none" w:sz="0" w:space="0" w:color="auto"/>
          </w:divBdr>
        </w:div>
        <w:div w:id="2023194009">
          <w:marLeft w:val="274"/>
          <w:marRight w:val="0"/>
          <w:marTop w:val="0"/>
          <w:marBottom w:val="0"/>
          <w:divBdr>
            <w:top w:val="none" w:sz="0" w:space="0" w:color="auto"/>
            <w:left w:val="none" w:sz="0" w:space="0" w:color="auto"/>
            <w:bottom w:val="none" w:sz="0" w:space="0" w:color="auto"/>
            <w:right w:val="none" w:sz="0" w:space="0" w:color="auto"/>
          </w:divBdr>
        </w:div>
        <w:div w:id="1539048174">
          <w:marLeft w:val="274"/>
          <w:marRight w:val="0"/>
          <w:marTop w:val="0"/>
          <w:marBottom w:val="0"/>
          <w:divBdr>
            <w:top w:val="none" w:sz="0" w:space="0" w:color="auto"/>
            <w:left w:val="none" w:sz="0" w:space="0" w:color="auto"/>
            <w:bottom w:val="none" w:sz="0" w:space="0" w:color="auto"/>
            <w:right w:val="none" w:sz="0" w:space="0" w:color="auto"/>
          </w:divBdr>
        </w:div>
        <w:div w:id="1161509712">
          <w:marLeft w:val="274"/>
          <w:marRight w:val="0"/>
          <w:marTop w:val="0"/>
          <w:marBottom w:val="0"/>
          <w:divBdr>
            <w:top w:val="none" w:sz="0" w:space="0" w:color="auto"/>
            <w:left w:val="none" w:sz="0" w:space="0" w:color="auto"/>
            <w:bottom w:val="none" w:sz="0" w:space="0" w:color="auto"/>
            <w:right w:val="none" w:sz="0" w:space="0" w:color="auto"/>
          </w:divBdr>
        </w:div>
        <w:div w:id="1998680663">
          <w:marLeft w:val="274"/>
          <w:marRight w:val="0"/>
          <w:marTop w:val="0"/>
          <w:marBottom w:val="0"/>
          <w:divBdr>
            <w:top w:val="none" w:sz="0" w:space="0" w:color="auto"/>
            <w:left w:val="none" w:sz="0" w:space="0" w:color="auto"/>
            <w:bottom w:val="none" w:sz="0" w:space="0" w:color="auto"/>
            <w:right w:val="none" w:sz="0" w:space="0" w:color="auto"/>
          </w:divBdr>
        </w:div>
        <w:div w:id="292756056">
          <w:marLeft w:val="274"/>
          <w:marRight w:val="0"/>
          <w:marTop w:val="0"/>
          <w:marBottom w:val="0"/>
          <w:divBdr>
            <w:top w:val="none" w:sz="0" w:space="0" w:color="auto"/>
            <w:left w:val="none" w:sz="0" w:space="0" w:color="auto"/>
            <w:bottom w:val="none" w:sz="0" w:space="0" w:color="auto"/>
            <w:right w:val="none" w:sz="0" w:space="0" w:color="auto"/>
          </w:divBdr>
        </w:div>
        <w:div w:id="1089621305">
          <w:marLeft w:val="274"/>
          <w:marRight w:val="0"/>
          <w:marTop w:val="0"/>
          <w:marBottom w:val="0"/>
          <w:divBdr>
            <w:top w:val="none" w:sz="0" w:space="0" w:color="auto"/>
            <w:left w:val="none" w:sz="0" w:space="0" w:color="auto"/>
            <w:bottom w:val="none" w:sz="0" w:space="0" w:color="auto"/>
            <w:right w:val="none" w:sz="0" w:space="0" w:color="auto"/>
          </w:divBdr>
        </w:div>
        <w:div w:id="624580386">
          <w:marLeft w:val="274"/>
          <w:marRight w:val="0"/>
          <w:marTop w:val="0"/>
          <w:marBottom w:val="0"/>
          <w:divBdr>
            <w:top w:val="none" w:sz="0" w:space="0" w:color="auto"/>
            <w:left w:val="none" w:sz="0" w:space="0" w:color="auto"/>
            <w:bottom w:val="none" w:sz="0" w:space="0" w:color="auto"/>
            <w:right w:val="none" w:sz="0" w:space="0" w:color="auto"/>
          </w:divBdr>
        </w:div>
        <w:div w:id="1664889171">
          <w:marLeft w:val="274"/>
          <w:marRight w:val="0"/>
          <w:marTop w:val="0"/>
          <w:marBottom w:val="0"/>
          <w:divBdr>
            <w:top w:val="none" w:sz="0" w:space="0" w:color="auto"/>
            <w:left w:val="none" w:sz="0" w:space="0" w:color="auto"/>
            <w:bottom w:val="none" w:sz="0" w:space="0" w:color="auto"/>
            <w:right w:val="none" w:sz="0" w:space="0" w:color="auto"/>
          </w:divBdr>
        </w:div>
      </w:divsChild>
    </w:div>
    <w:div w:id="228196653">
      <w:bodyDiv w:val="1"/>
      <w:marLeft w:val="0"/>
      <w:marRight w:val="0"/>
      <w:marTop w:val="0"/>
      <w:marBottom w:val="0"/>
      <w:divBdr>
        <w:top w:val="none" w:sz="0" w:space="0" w:color="auto"/>
        <w:left w:val="none" w:sz="0" w:space="0" w:color="auto"/>
        <w:bottom w:val="none" w:sz="0" w:space="0" w:color="auto"/>
        <w:right w:val="none" w:sz="0" w:space="0" w:color="auto"/>
      </w:divBdr>
      <w:divsChild>
        <w:div w:id="69545043">
          <w:marLeft w:val="274"/>
          <w:marRight w:val="0"/>
          <w:marTop w:val="0"/>
          <w:marBottom w:val="0"/>
          <w:divBdr>
            <w:top w:val="none" w:sz="0" w:space="0" w:color="auto"/>
            <w:left w:val="none" w:sz="0" w:space="0" w:color="auto"/>
            <w:bottom w:val="none" w:sz="0" w:space="0" w:color="auto"/>
            <w:right w:val="none" w:sz="0" w:space="0" w:color="auto"/>
          </w:divBdr>
        </w:div>
      </w:divsChild>
    </w:div>
    <w:div w:id="285350710">
      <w:bodyDiv w:val="1"/>
      <w:marLeft w:val="0"/>
      <w:marRight w:val="0"/>
      <w:marTop w:val="0"/>
      <w:marBottom w:val="0"/>
      <w:divBdr>
        <w:top w:val="none" w:sz="0" w:space="0" w:color="auto"/>
        <w:left w:val="none" w:sz="0" w:space="0" w:color="auto"/>
        <w:bottom w:val="none" w:sz="0" w:space="0" w:color="auto"/>
        <w:right w:val="none" w:sz="0" w:space="0" w:color="auto"/>
      </w:divBdr>
    </w:div>
    <w:div w:id="371996823">
      <w:bodyDiv w:val="1"/>
      <w:marLeft w:val="0"/>
      <w:marRight w:val="0"/>
      <w:marTop w:val="0"/>
      <w:marBottom w:val="0"/>
      <w:divBdr>
        <w:top w:val="none" w:sz="0" w:space="0" w:color="auto"/>
        <w:left w:val="none" w:sz="0" w:space="0" w:color="auto"/>
        <w:bottom w:val="none" w:sz="0" w:space="0" w:color="auto"/>
        <w:right w:val="none" w:sz="0" w:space="0" w:color="auto"/>
      </w:divBdr>
      <w:divsChild>
        <w:div w:id="737558385">
          <w:marLeft w:val="274"/>
          <w:marRight w:val="0"/>
          <w:marTop w:val="0"/>
          <w:marBottom w:val="0"/>
          <w:divBdr>
            <w:top w:val="none" w:sz="0" w:space="0" w:color="auto"/>
            <w:left w:val="none" w:sz="0" w:space="0" w:color="auto"/>
            <w:bottom w:val="none" w:sz="0" w:space="0" w:color="auto"/>
            <w:right w:val="none" w:sz="0" w:space="0" w:color="auto"/>
          </w:divBdr>
        </w:div>
        <w:div w:id="1604797856">
          <w:marLeft w:val="274"/>
          <w:marRight w:val="0"/>
          <w:marTop w:val="0"/>
          <w:marBottom w:val="0"/>
          <w:divBdr>
            <w:top w:val="none" w:sz="0" w:space="0" w:color="auto"/>
            <w:left w:val="none" w:sz="0" w:space="0" w:color="auto"/>
            <w:bottom w:val="none" w:sz="0" w:space="0" w:color="auto"/>
            <w:right w:val="none" w:sz="0" w:space="0" w:color="auto"/>
          </w:divBdr>
        </w:div>
        <w:div w:id="1927306742">
          <w:marLeft w:val="274"/>
          <w:marRight w:val="0"/>
          <w:marTop w:val="0"/>
          <w:marBottom w:val="0"/>
          <w:divBdr>
            <w:top w:val="none" w:sz="0" w:space="0" w:color="auto"/>
            <w:left w:val="none" w:sz="0" w:space="0" w:color="auto"/>
            <w:bottom w:val="none" w:sz="0" w:space="0" w:color="auto"/>
            <w:right w:val="none" w:sz="0" w:space="0" w:color="auto"/>
          </w:divBdr>
        </w:div>
        <w:div w:id="1419982955">
          <w:marLeft w:val="274"/>
          <w:marRight w:val="0"/>
          <w:marTop w:val="0"/>
          <w:marBottom w:val="0"/>
          <w:divBdr>
            <w:top w:val="none" w:sz="0" w:space="0" w:color="auto"/>
            <w:left w:val="none" w:sz="0" w:space="0" w:color="auto"/>
            <w:bottom w:val="none" w:sz="0" w:space="0" w:color="auto"/>
            <w:right w:val="none" w:sz="0" w:space="0" w:color="auto"/>
          </w:divBdr>
        </w:div>
        <w:div w:id="40593720">
          <w:marLeft w:val="274"/>
          <w:marRight w:val="0"/>
          <w:marTop w:val="0"/>
          <w:marBottom w:val="0"/>
          <w:divBdr>
            <w:top w:val="none" w:sz="0" w:space="0" w:color="auto"/>
            <w:left w:val="none" w:sz="0" w:space="0" w:color="auto"/>
            <w:bottom w:val="none" w:sz="0" w:space="0" w:color="auto"/>
            <w:right w:val="none" w:sz="0" w:space="0" w:color="auto"/>
          </w:divBdr>
        </w:div>
        <w:div w:id="1385065041">
          <w:marLeft w:val="274"/>
          <w:marRight w:val="0"/>
          <w:marTop w:val="0"/>
          <w:marBottom w:val="0"/>
          <w:divBdr>
            <w:top w:val="none" w:sz="0" w:space="0" w:color="auto"/>
            <w:left w:val="none" w:sz="0" w:space="0" w:color="auto"/>
            <w:bottom w:val="none" w:sz="0" w:space="0" w:color="auto"/>
            <w:right w:val="none" w:sz="0" w:space="0" w:color="auto"/>
          </w:divBdr>
        </w:div>
        <w:div w:id="1984651340">
          <w:marLeft w:val="274"/>
          <w:marRight w:val="0"/>
          <w:marTop w:val="0"/>
          <w:marBottom w:val="0"/>
          <w:divBdr>
            <w:top w:val="none" w:sz="0" w:space="0" w:color="auto"/>
            <w:left w:val="none" w:sz="0" w:space="0" w:color="auto"/>
            <w:bottom w:val="none" w:sz="0" w:space="0" w:color="auto"/>
            <w:right w:val="none" w:sz="0" w:space="0" w:color="auto"/>
          </w:divBdr>
        </w:div>
        <w:div w:id="90249908">
          <w:marLeft w:val="274"/>
          <w:marRight w:val="0"/>
          <w:marTop w:val="0"/>
          <w:marBottom w:val="0"/>
          <w:divBdr>
            <w:top w:val="none" w:sz="0" w:space="0" w:color="auto"/>
            <w:left w:val="none" w:sz="0" w:space="0" w:color="auto"/>
            <w:bottom w:val="none" w:sz="0" w:space="0" w:color="auto"/>
            <w:right w:val="none" w:sz="0" w:space="0" w:color="auto"/>
          </w:divBdr>
        </w:div>
        <w:div w:id="1316029335">
          <w:marLeft w:val="274"/>
          <w:marRight w:val="0"/>
          <w:marTop w:val="0"/>
          <w:marBottom w:val="0"/>
          <w:divBdr>
            <w:top w:val="none" w:sz="0" w:space="0" w:color="auto"/>
            <w:left w:val="none" w:sz="0" w:space="0" w:color="auto"/>
            <w:bottom w:val="none" w:sz="0" w:space="0" w:color="auto"/>
            <w:right w:val="none" w:sz="0" w:space="0" w:color="auto"/>
          </w:divBdr>
        </w:div>
        <w:div w:id="1377319408">
          <w:marLeft w:val="274"/>
          <w:marRight w:val="0"/>
          <w:marTop w:val="0"/>
          <w:marBottom w:val="0"/>
          <w:divBdr>
            <w:top w:val="none" w:sz="0" w:space="0" w:color="auto"/>
            <w:left w:val="none" w:sz="0" w:space="0" w:color="auto"/>
            <w:bottom w:val="none" w:sz="0" w:space="0" w:color="auto"/>
            <w:right w:val="none" w:sz="0" w:space="0" w:color="auto"/>
          </w:divBdr>
        </w:div>
        <w:div w:id="1548645411">
          <w:marLeft w:val="274"/>
          <w:marRight w:val="0"/>
          <w:marTop w:val="0"/>
          <w:marBottom w:val="0"/>
          <w:divBdr>
            <w:top w:val="none" w:sz="0" w:space="0" w:color="auto"/>
            <w:left w:val="none" w:sz="0" w:space="0" w:color="auto"/>
            <w:bottom w:val="none" w:sz="0" w:space="0" w:color="auto"/>
            <w:right w:val="none" w:sz="0" w:space="0" w:color="auto"/>
          </w:divBdr>
        </w:div>
        <w:div w:id="1281299349">
          <w:marLeft w:val="274"/>
          <w:marRight w:val="0"/>
          <w:marTop w:val="0"/>
          <w:marBottom w:val="0"/>
          <w:divBdr>
            <w:top w:val="none" w:sz="0" w:space="0" w:color="auto"/>
            <w:left w:val="none" w:sz="0" w:space="0" w:color="auto"/>
            <w:bottom w:val="none" w:sz="0" w:space="0" w:color="auto"/>
            <w:right w:val="none" w:sz="0" w:space="0" w:color="auto"/>
          </w:divBdr>
        </w:div>
        <w:div w:id="1943419207">
          <w:marLeft w:val="274"/>
          <w:marRight w:val="0"/>
          <w:marTop w:val="0"/>
          <w:marBottom w:val="0"/>
          <w:divBdr>
            <w:top w:val="none" w:sz="0" w:space="0" w:color="auto"/>
            <w:left w:val="none" w:sz="0" w:space="0" w:color="auto"/>
            <w:bottom w:val="none" w:sz="0" w:space="0" w:color="auto"/>
            <w:right w:val="none" w:sz="0" w:space="0" w:color="auto"/>
          </w:divBdr>
        </w:div>
        <w:div w:id="412167569">
          <w:marLeft w:val="274"/>
          <w:marRight w:val="0"/>
          <w:marTop w:val="0"/>
          <w:marBottom w:val="0"/>
          <w:divBdr>
            <w:top w:val="none" w:sz="0" w:space="0" w:color="auto"/>
            <w:left w:val="none" w:sz="0" w:space="0" w:color="auto"/>
            <w:bottom w:val="none" w:sz="0" w:space="0" w:color="auto"/>
            <w:right w:val="none" w:sz="0" w:space="0" w:color="auto"/>
          </w:divBdr>
        </w:div>
        <w:div w:id="1828666676">
          <w:marLeft w:val="274"/>
          <w:marRight w:val="0"/>
          <w:marTop w:val="0"/>
          <w:marBottom w:val="0"/>
          <w:divBdr>
            <w:top w:val="none" w:sz="0" w:space="0" w:color="auto"/>
            <w:left w:val="none" w:sz="0" w:space="0" w:color="auto"/>
            <w:bottom w:val="none" w:sz="0" w:space="0" w:color="auto"/>
            <w:right w:val="none" w:sz="0" w:space="0" w:color="auto"/>
          </w:divBdr>
        </w:div>
      </w:divsChild>
    </w:div>
    <w:div w:id="387648759">
      <w:bodyDiv w:val="1"/>
      <w:marLeft w:val="0"/>
      <w:marRight w:val="0"/>
      <w:marTop w:val="0"/>
      <w:marBottom w:val="0"/>
      <w:divBdr>
        <w:top w:val="none" w:sz="0" w:space="0" w:color="auto"/>
        <w:left w:val="none" w:sz="0" w:space="0" w:color="auto"/>
        <w:bottom w:val="none" w:sz="0" w:space="0" w:color="auto"/>
        <w:right w:val="none" w:sz="0" w:space="0" w:color="auto"/>
      </w:divBdr>
    </w:div>
    <w:div w:id="408187999">
      <w:bodyDiv w:val="1"/>
      <w:marLeft w:val="0"/>
      <w:marRight w:val="0"/>
      <w:marTop w:val="0"/>
      <w:marBottom w:val="0"/>
      <w:divBdr>
        <w:top w:val="none" w:sz="0" w:space="0" w:color="auto"/>
        <w:left w:val="none" w:sz="0" w:space="0" w:color="auto"/>
        <w:bottom w:val="none" w:sz="0" w:space="0" w:color="auto"/>
        <w:right w:val="none" w:sz="0" w:space="0" w:color="auto"/>
      </w:divBdr>
      <w:divsChild>
        <w:div w:id="1003236967">
          <w:marLeft w:val="274"/>
          <w:marRight w:val="0"/>
          <w:marTop w:val="0"/>
          <w:marBottom w:val="0"/>
          <w:divBdr>
            <w:top w:val="none" w:sz="0" w:space="0" w:color="auto"/>
            <w:left w:val="none" w:sz="0" w:space="0" w:color="auto"/>
            <w:bottom w:val="none" w:sz="0" w:space="0" w:color="auto"/>
            <w:right w:val="none" w:sz="0" w:space="0" w:color="auto"/>
          </w:divBdr>
        </w:div>
        <w:div w:id="979380943">
          <w:marLeft w:val="274"/>
          <w:marRight w:val="0"/>
          <w:marTop w:val="0"/>
          <w:marBottom w:val="0"/>
          <w:divBdr>
            <w:top w:val="none" w:sz="0" w:space="0" w:color="auto"/>
            <w:left w:val="none" w:sz="0" w:space="0" w:color="auto"/>
            <w:bottom w:val="none" w:sz="0" w:space="0" w:color="auto"/>
            <w:right w:val="none" w:sz="0" w:space="0" w:color="auto"/>
          </w:divBdr>
        </w:div>
        <w:div w:id="1369645861">
          <w:marLeft w:val="274"/>
          <w:marRight w:val="0"/>
          <w:marTop w:val="0"/>
          <w:marBottom w:val="0"/>
          <w:divBdr>
            <w:top w:val="none" w:sz="0" w:space="0" w:color="auto"/>
            <w:left w:val="none" w:sz="0" w:space="0" w:color="auto"/>
            <w:bottom w:val="none" w:sz="0" w:space="0" w:color="auto"/>
            <w:right w:val="none" w:sz="0" w:space="0" w:color="auto"/>
          </w:divBdr>
        </w:div>
        <w:div w:id="1629776183">
          <w:marLeft w:val="274"/>
          <w:marRight w:val="0"/>
          <w:marTop w:val="0"/>
          <w:marBottom w:val="0"/>
          <w:divBdr>
            <w:top w:val="none" w:sz="0" w:space="0" w:color="auto"/>
            <w:left w:val="none" w:sz="0" w:space="0" w:color="auto"/>
            <w:bottom w:val="none" w:sz="0" w:space="0" w:color="auto"/>
            <w:right w:val="none" w:sz="0" w:space="0" w:color="auto"/>
          </w:divBdr>
        </w:div>
        <w:div w:id="1032420346">
          <w:marLeft w:val="274"/>
          <w:marRight w:val="0"/>
          <w:marTop w:val="0"/>
          <w:marBottom w:val="0"/>
          <w:divBdr>
            <w:top w:val="none" w:sz="0" w:space="0" w:color="auto"/>
            <w:left w:val="none" w:sz="0" w:space="0" w:color="auto"/>
            <w:bottom w:val="none" w:sz="0" w:space="0" w:color="auto"/>
            <w:right w:val="none" w:sz="0" w:space="0" w:color="auto"/>
          </w:divBdr>
        </w:div>
        <w:div w:id="1651858515">
          <w:marLeft w:val="274"/>
          <w:marRight w:val="0"/>
          <w:marTop w:val="0"/>
          <w:marBottom w:val="0"/>
          <w:divBdr>
            <w:top w:val="none" w:sz="0" w:space="0" w:color="auto"/>
            <w:left w:val="none" w:sz="0" w:space="0" w:color="auto"/>
            <w:bottom w:val="none" w:sz="0" w:space="0" w:color="auto"/>
            <w:right w:val="none" w:sz="0" w:space="0" w:color="auto"/>
          </w:divBdr>
        </w:div>
        <w:div w:id="2028436274">
          <w:marLeft w:val="274"/>
          <w:marRight w:val="0"/>
          <w:marTop w:val="0"/>
          <w:marBottom w:val="0"/>
          <w:divBdr>
            <w:top w:val="none" w:sz="0" w:space="0" w:color="auto"/>
            <w:left w:val="none" w:sz="0" w:space="0" w:color="auto"/>
            <w:bottom w:val="none" w:sz="0" w:space="0" w:color="auto"/>
            <w:right w:val="none" w:sz="0" w:space="0" w:color="auto"/>
          </w:divBdr>
        </w:div>
        <w:div w:id="309483060">
          <w:marLeft w:val="274"/>
          <w:marRight w:val="0"/>
          <w:marTop w:val="0"/>
          <w:marBottom w:val="0"/>
          <w:divBdr>
            <w:top w:val="none" w:sz="0" w:space="0" w:color="auto"/>
            <w:left w:val="none" w:sz="0" w:space="0" w:color="auto"/>
            <w:bottom w:val="none" w:sz="0" w:space="0" w:color="auto"/>
            <w:right w:val="none" w:sz="0" w:space="0" w:color="auto"/>
          </w:divBdr>
        </w:div>
        <w:div w:id="1001007561">
          <w:marLeft w:val="274"/>
          <w:marRight w:val="0"/>
          <w:marTop w:val="0"/>
          <w:marBottom w:val="0"/>
          <w:divBdr>
            <w:top w:val="none" w:sz="0" w:space="0" w:color="auto"/>
            <w:left w:val="none" w:sz="0" w:space="0" w:color="auto"/>
            <w:bottom w:val="none" w:sz="0" w:space="0" w:color="auto"/>
            <w:right w:val="none" w:sz="0" w:space="0" w:color="auto"/>
          </w:divBdr>
        </w:div>
        <w:div w:id="1728606088">
          <w:marLeft w:val="274"/>
          <w:marRight w:val="0"/>
          <w:marTop w:val="0"/>
          <w:marBottom w:val="0"/>
          <w:divBdr>
            <w:top w:val="none" w:sz="0" w:space="0" w:color="auto"/>
            <w:left w:val="none" w:sz="0" w:space="0" w:color="auto"/>
            <w:bottom w:val="none" w:sz="0" w:space="0" w:color="auto"/>
            <w:right w:val="none" w:sz="0" w:space="0" w:color="auto"/>
          </w:divBdr>
        </w:div>
        <w:div w:id="323896519">
          <w:marLeft w:val="274"/>
          <w:marRight w:val="0"/>
          <w:marTop w:val="0"/>
          <w:marBottom w:val="0"/>
          <w:divBdr>
            <w:top w:val="none" w:sz="0" w:space="0" w:color="auto"/>
            <w:left w:val="none" w:sz="0" w:space="0" w:color="auto"/>
            <w:bottom w:val="none" w:sz="0" w:space="0" w:color="auto"/>
            <w:right w:val="none" w:sz="0" w:space="0" w:color="auto"/>
          </w:divBdr>
        </w:div>
      </w:divsChild>
    </w:div>
    <w:div w:id="556819768">
      <w:bodyDiv w:val="1"/>
      <w:marLeft w:val="0"/>
      <w:marRight w:val="0"/>
      <w:marTop w:val="0"/>
      <w:marBottom w:val="0"/>
      <w:divBdr>
        <w:top w:val="none" w:sz="0" w:space="0" w:color="auto"/>
        <w:left w:val="none" w:sz="0" w:space="0" w:color="auto"/>
        <w:bottom w:val="none" w:sz="0" w:space="0" w:color="auto"/>
        <w:right w:val="none" w:sz="0" w:space="0" w:color="auto"/>
      </w:divBdr>
    </w:div>
    <w:div w:id="860825621">
      <w:bodyDiv w:val="1"/>
      <w:marLeft w:val="0"/>
      <w:marRight w:val="0"/>
      <w:marTop w:val="0"/>
      <w:marBottom w:val="0"/>
      <w:divBdr>
        <w:top w:val="none" w:sz="0" w:space="0" w:color="auto"/>
        <w:left w:val="none" w:sz="0" w:space="0" w:color="auto"/>
        <w:bottom w:val="none" w:sz="0" w:space="0" w:color="auto"/>
        <w:right w:val="none" w:sz="0" w:space="0" w:color="auto"/>
      </w:divBdr>
    </w:div>
    <w:div w:id="881480527">
      <w:bodyDiv w:val="1"/>
      <w:marLeft w:val="0"/>
      <w:marRight w:val="0"/>
      <w:marTop w:val="0"/>
      <w:marBottom w:val="0"/>
      <w:divBdr>
        <w:top w:val="none" w:sz="0" w:space="0" w:color="auto"/>
        <w:left w:val="none" w:sz="0" w:space="0" w:color="auto"/>
        <w:bottom w:val="none" w:sz="0" w:space="0" w:color="auto"/>
        <w:right w:val="none" w:sz="0" w:space="0" w:color="auto"/>
      </w:divBdr>
    </w:div>
    <w:div w:id="933317045">
      <w:bodyDiv w:val="1"/>
      <w:marLeft w:val="0"/>
      <w:marRight w:val="0"/>
      <w:marTop w:val="0"/>
      <w:marBottom w:val="0"/>
      <w:divBdr>
        <w:top w:val="none" w:sz="0" w:space="0" w:color="auto"/>
        <w:left w:val="none" w:sz="0" w:space="0" w:color="auto"/>
        <w:bottom w:val="none" w:sz="0" w:space="0" w:color="auto"/>
        <w:right w:val="none" w:sz="0" w:space="0" w:color="auto"/>
      </w:divBdr>
    </w:div>
    <w:div w:id="987901848">
      <w:bodyDiv w:val="1"/>
      <w:marLeft w:val="0"/>
      <w:marRight w:val="0"/>
      <w:marTop w:val="0"/>
      <w:marBottom w:val="0"/>
      <w:divBdr>
        <w:top w:val="none" w:sz="0" w:space="0" w:color="auto"/>
        <w:left w:val="none" w:sz="0" w:space="0" w:color="auto"/>
        <w:bottom w:val="none" w:sz="0" w:space="0" w:color="auto"/>
        <w:right w:val="none" w:sz="0" w:space="0" w:color="auto"/>
      </w:divBdr>
    </w:div>
    <w:div w:id="1072045904">
      <w:bodyDiv w:val="1"/>
      <w:marLeft w:val="0"/>
      <w:marRight w:val="0"/>
      <w:marTop w:val="0"/>
      <w:marBottom w:val="0"/>
      <w:divBdr>
        <w:top w:val="none" w:sz="0" w:space="0" w:color="auto"/>
        <w:left w:val="none" w:sz="0" w:space="0" w:color="auto"/>
        <w:bottom w:val="none" w:sz="0" w:space="0" w:color="auto"/>
        <w:right w:val="none" w:sz="0" w:space="0" w:color="auto"/>
      </w:divBdr>
    </w:div>
    <w:div w:id="1209101641">
      <w:bodyDiv w:val="1"/>
      <w:marLeft w:val="0"/>
      <w:marRight w:val="0"/>
      <w:marTop w:val="0"/>
      <w:marBottom w:val="0"/>
      <w:divBdr>
        <w:top w:val="none" w:sz="0" w:space="0" w:color="auto"/>
        <w:left w:val="none" w:sz="0" w:space="0" w:color="auto"/>
        <w:bottom w:val="none" w:sz="0" w:space="0" w:color="auto"/>
        <w:right w:val="none" w:sz="0" w:space="0" w:color="auto"/>
      </w:divBdr>
    </w:div>
    <w:div w:id="1220286549">
      <w:bodyDiv w:val="1"/>
      <w:marLeft w:val="0"/>
      <w:marRight w:val="0"/>
      <w:marTop w:val="0"/>
      <w:marBottom w:val="0"/>
      <w:divBdr>
        <w:top w:val="none" w:sz="0" w:space="0" w:color="auto"/>
        <w:left w:val="none" w:sz="0" w:space="0" w:color="auto"/>
        <w:bottom w:val="none" w:sz="0" w:space="0" w:color="auto"/>
        <w:right w:val="none" w:sz="0" w:space="0" w:color="auto"/>
      </w:divBdr>
      <w:divsChild>
        <w:div w:id="1822887067">
          <w:marLeft w:val="274"/>
          <w:marRight w:val="0"/>
          <w:marTop w:val="0"/>
          <w:marBottom w:val="0"/>
          <w:divBdr>
            <w:top w:val="none" w:sz="0" w:space="0" w:color="auto"/>
            <w:left w:val="none" w:sz="0" w:space="0" w:color="auto"/>
            <w:bottom w:val="none" w:sz="0" w:space="0" w:color="auto"/>
            <w:right w:val="none" w:sz="0" w:space="0" w:color="auto"/>
          </w:divBdr>
        </w:div>
        <w:div w:id="1888492846">
          <w:marLeft w:val="274"/>
          <w:marRight w:val="0"/>
          <w:marTop w:val="0"/>
          <w:marBottom w:val="0"/>
          <w:divBdr>
            <w:top w:val="none" w:sz="0" w:space="0" w:color="auto"/>
            <w:left w:val="none" w:sz="0" w:space="0" w:color="auto"/>
            <w:bottom w:val="none" w:sz="0" w:space="0" w:color="auto"/>
            <w:right w:val="none" w:sz="0" w:space="0" w:color="auto"/>
          </w:divBdr>
        </w:div>
        <w:div w:id="1151405876">
          <w:marLeft w:val="274"/>
          <w:marRight w:val="0"/>
          <w:marTop w:val="0"/>
          <w:marBottom w:val="0"/>
          <w:divBdr>
            <w:top w:val="none" w:sz="0" w:space="0" w:color="auto"/>
            <w:left w:val="none" w:sz="0" w:space="0" w:color="auto"/>
            <w:bottom w:val="none" w:sz="0" w:space="0" w:color="auto"/>
            <w:right w:val="none" w:sz="0" w:space="0" w:color="auto"/>
          </w:divBdr>
        </w:div>
        <w:div w:id="1751079305">
          <w:marLeft w:val="274"/>
          <w:marRight w:val="0"/>
          <w:marTop w:val="0"/>
          <w:marBottom w:val="0"/>
          <w:divBdr>
            <w:top w:val="none" w:sz="0" w:space="0" w:color="auto"/>
            <w:left w:val="none" w:sz="0" w:space="0" w:color="auto"/>
            <w:bottom w:val="none" w:sz="0" w:space="0" w:color="auto"/>
            <w:right w:val="none" w:sz="0" w:space="0" w:color="auto"/>
          </w:divBdr>
        </w:div>
        <w:div w:id="2037652389">
          <w:marLeft w:val="274"/>
          <w:marRight w:val="0"/>
          <w:marTop w:val="0"/>
          <w:marBottom w:val="0"/>
          <w:divBdr>
            <w:top w:val="none" w:sz="0" w:space="0" w:color="auto"/>
            <w:left w:val="none" w:sz="0" w:space="0" w:color="auto"/>
            <w:bottom w:val="none" w:sz="0" w:space="0" w:color="auto"/>
            <w:right w:val="none" w:sz="0" w:space="0" w:color="auto"/>
          </w:divBdr>
        </w:div>
        <w:div w:id="2000500159">
          <w:marLeft w:val="274"/>
          <w:marRight w:val="0"/>
          <w:marTop w:val="0"/>
          <w:marBottom w:val="0"/>
          <w:divBdr>
            <w:top w:val="none" w:sz="0" w:space="0" w:color="auto"/>
            <w:left w:val="none" w:sz="0" w:space="0" w:color="auto"/>
            <w:bottom w:val="none" w:sz="0" w:space="0" w:color="auto"/>
            <w:right w:val="none" w:sz="0" w:space="0" w:color="auto"/>
          </w:divBdr>
        </w:div>
        <w:div w:id="1745057392">
          <w:marLeft w:val="274"/>
          <w:marRight w:val="0"/>
          <w:marTop w:val="0"/>
          <w:marBottom w:val="0"/>
          <w:divBdr>
            <w:top w:val="none" w:sz="0" w:space="0" w:color="auto"/>
            <w:left w:val="none" w:sz="0" w:space="0" w:color="auto"/>
            <w:bottom w:val="none" w:sz="0" w:space="0" w:color="auto"/>
            <w:right w:val="none" w:sz="0" w:space="0" w:color="auto"/>
          </w:divBdr>
        </w:div>
        <w:div w:id="185145734">
          <w:marLeft w:val="274"/>
          <w:marRight w:val="0"/>
          <w:marTop w:val="0"/>
          <w:marBottom w:val="0"/>
          <w:divBdr>
            <w:top w:val="none" w:sz="0" w:space="0" w:color="auto"/>
            <w:left w:val="none" w:sz="0" w:space="0" w:color="auto"/>
            <w:bottom w:val="none" w:sz="0" w:space="0" w:color="auto"/>
            <w:right w:val="none" w:sz="0" w:space="0" w:color="auto"/>
          </w:divBdr>
        </w:div>
        <w:div w:id="1021278742">
          <w:marLeft w:val="274"/>
          <w:marRight w:val="0"/>
          <w:marTop w:val="0"/>
          <w:marBottom w:val="0"/>
          <w:divBdr>
            <w:top w:val="none" w:sz="0" w:space="0" w:color="auto"/>
            <w:left w:val="none" w:sz="0" w:space="0" w:color="auto"/>
            <w:bottom w:val="none" w:sz="0" w:space="0" w:color="auto"/>
            <w:right w:val="none" w:sz="0" w:space="0" w:color="auto"/>
          </w:divBdr>
        </w:div>
        <w:div w:id="948582903">
          <w:marLeft w:val="274"/>
          <w:marRight w:val="0"/>
          <w:marTop w:val="0"/>
          <w:marBottom w:val="0"/>
          <w:divBdr>
            <w:top w:val="none" w:sz="0" w:space="0" w:color="auto"/>
            <w:left w:val="none" w:sz="0" w:space="0" w:color="auto"/>
            <w:bottom w:val="none" w:sz="0" w:space="0" w:color="auto"/>
            <w:right w:val="none" w:sz="0" w:space="0" w:color="auto"/>
          </w:divBdr>
        </w:div>
        <w:div w:id="1626035971">
          <w:marLeft w:val="274"/>
          <w:marRight w:val="0"/>
          <w:marTop w:val="0"/>
          <w:marBottom w:val="0"/>
          <w:divBdr>
            <w:top w:val="none" w:sz="0" w:space="0" w:color="auto"/>
            <w:left w:val="none" w:sz="0" w:space="0" w:color="auto"/>
            <w:bottom w:val="none" w:sz="0" w:space="0" w:color="auto"/>
            <w:right w:val="none" w:sz="0" w:space="0" w:color="auto"/>
          </w:divBdr>
        </w:div>
        <w:div w:id="2077511088">
          <w:marLeft w:val="274"/>
          <w:marRight w:val="0"/>
          <w:marTop w:val="0"/>
          <w:marBottom w:val="0"/>
          <w:divBdr>
            <w:top w:val="none" w:sz="0" w:space="0" w:color="auto"/>
            <w:left w:val="none" w:sz="0" w:space="0" w:color="auto"/>
            <w:bottom w:val="none" w:sz="0" w:space="0" w:color="auto"/>
            <w:right w:val="none" w:sz="0" w:space="0" w:color="auto"/>
          </w:divBdr>
        </w:div>
        <w:div w:id="509756539">
          <w:marLeft w:val="274"/>
          <w:marRight w:val="0"/>
          <w:marTop w:val="0"/>
          <w:marBottom w:val="0"/>
          <w:divBdr>
            <w:top w:val="none" w:sz="0" w:space="0" w:color="auto"/>
            <w:left w:val="none" w:sz="0" w:space="0" w:color="auto"/>
            <w:bottom w:val="none" w:sz="0" w:space="0" w:color="auto"/>
            <w:right w:val="none" w:sz="0" w:space="0" w:color="auto"/>
          </w:divBdr>
        </w:div>
        <w:div w:id="219563680">
          <w:marLeft w:val="274"/>
          <w:marRight w:val="0"/>
          <w:marTop w:val="0"/>
          <w:marBottom w:val="0"/>
          <w:divBdr>
            <w:top w:val="none" w:sz="0" w:space="0" w:color="auto"/>
            <w:left w:val="none" w:sz="0" w:space="0" w:color="auto"/>
            <w:bottom w:val="none" w:sz="0" w:space="0" w:color="auto"/>
            <w:right w:val="none" w:sz="0" w:space="0" w:color="auto"/>
          </w:divBdr>
        </w:div>
        <w:div w:id="634413074">
          <w:marLeft w:val="274"/>
          <w:marRight w:val="0"/>
          <w:marTop w:val="0"/>
          <w:marBottom w:val="0"/>
          <w:divBdr>
            <w:top w:val="none" w:sz="0" w:space="0" w:color="auto"/>
            <w:left w:val="none" w:sz="0" w:space="0" w:color="auto"/>
            <w:bottom w:val="none" w:sz="0" w:space="0" w:color="auto"/>
            <w:right w:val="none" w:sz="0" w:space="0" w:color="auto"/>
          </w:divBdr>
        </w:div>
        <w:div w:id="218247960">
          <w:marLeft w:val="274"/>
          <w:marRight w:val="0"/>
          <w:marTop w:val="0"/>
          <w:marBottom w:val="0"/>
          <w:divBdr>
            <w:top w:val="none" w:sz="0" w:space="0" w:color="auto"/>
            <w:left w:val="none" w:sz="0" w:space="0" w:color="auto"/>
            <w:bottom w:val="none" w:sz="0" w:space="0" w:color="auto"/>
            <w:right w:val="none" w:sz="0" w:space="0" w:color="auto"/>
          </w:divBdr>
        </w:div>
        <w:div w:id="2086680128">
          <w:marLeft w:val="274"/>
          <w:marRight w:val="0"/>
          <w:marTop w:val="0"/>
          <w:marBottom w:val="0"/>
          <w:divBdr>
            <w:top w:val="none" w:sz="0" w:space="0" w:color="auto"/>
            <w:left w:val="none" w:sz="0" w:space="0" w:color="auto"/>
            <w:bottom w:val="none" w:sz="0" w:space="0" w:color="auto"/>
            <w:right w:val="none" w:sz="0" w:space="0" w:color="auto"/>
          </w:divBdr>
        </w:div>
        <w:div w:id="1479686644">
          <w:marLeft w:val="274"/>
          <w:marRight w:val="0"/>
          <w:marTop w:val="0"/>
          <w:marBottom w:val="0"/>
          <w:divBdr>
            <w:top w:val="none" w:sz="0" w:space="0" w:color="auto"/>
            <w:left w:val="none" w:sz="0" w:space="0" w:color="auto"/>
            <w:bottom w:val="none" w:sz="0" w:space="0" w:color="auto"/>
            <w:right w:val="none" w:sz="0" w:space="0" w:color="auto"/>
          </w:divBdr>
        </w:div>
      </w:divsChild>
    </w:div>
    <w:div w:id="1288200499">
      <w:bodyDiv w:val="1"/>
      <w:marLeft w:val="0"/>
      <w:marRight w:val="0"/>
      <w:marTop w:val="0"/>
      <w:marBottom w:val="0"/>
      <w:divBdr>
        <w:top w:val="none" w:sz="0" w:space="0" w:color="auto"/>
        <w:left w:val="none" w:sz="0" w:space="0" w:color="auto"/>
        <w:bottom w:val="none" w:sz="0" w:space="0" w:color="auto"/>
        <w:right w:val="none" w:sz="0" w:space="0" w:color="auto"/>
      </w:divBdr>
    </w:div>
    <w:div w:id="1310741611">
      <w:bodyDiv w:val="1"/>
      <w:marLeft w:val="0"/>
      <w:marRight w:val="0"/>
      <w:marTop w:val="0"/>
      <w:marBottom w:val="0"/>
      <w:divBdr>
        <w:top w:val="none" w:sz="0" w:space="0" w:color="auto"/>
        <w:left w:val="none" w:sz="0" w:space="0" w:color="auto"/>
        <w:bottom w:val="none" w:sz="0" w:space="0" w:color="auto"/>
        <w:right w:val="none" w:sz="0" w:space="0" w:color="auto"/>
      </w:divBdr>
    </w:div>
    <w:div w:id="1362363071">
      <w:bodyDiv w:val="1"/>
      <w:marLeft w:val="0"/>
      <w:marRight w:val="0"/>
      <w:marTop w:val="0"/>
      <w:marBottom w:val="0"/>
      <w:divBdr>
        <w:top w:val="none" w:sz="0" w:space="0" w:color="auto"/>
        <w:left w:val="none" w:sz="0" w:space="0" w:color="auto"/>
        <w:bottom w:val="none" w:sz="0" w:space="0" w:color="auto"/>
        <w:right w:val="none" w:sz="0" w:space="0" w:color="auto"/>
      </w:divBdr>
    </w:div>
    <w:div w:id="1369381526">
      <w:bodyDiv w:val="1"/>
      <w:marLeft w:val="0"/>
      <w:marRight w:val="0"/>
      <w:marTop w:val="0"/>
      <w:marBottom w:val="0"/>
      <w:divBdr>
        <w:top w:val="none" w:sz="0" w:space="0" w:color="auto"/>
        <w:left w:val="none" w:sz="0" w:space="0" w:color="auto"/>
        <w:bottom w:val="none" w:sz="0" w:space="0" w:color="auto"/>
        <w:right w:val="none" w:sz="0" w:space="0" w:color="auto"/>
      </w:divBdr>
    </w:div>
    <w:div w:id="1417901564">
      <w:bodyDiv w:val="1"/>
      <w:marLeft w:val="0"/>
      <w:marRight w:val="0"/>
      <w:marTop w:val="0"/>
      <w:marBottom w:val="0"/>
      <w:divBdr>
        <w:top w:val="none" w:sz="0" w:space="0" w:color="auto"/>
        <w:left w:val="none" w:sz="0" w:space="0" w:color="auto"/>
        <w:bottom w:val="none" w:sz="0" w:space="0" w:color="auto"/>
        <w:right w:val="none" w:sz="0" w:space="0" w:color="auto"/>
      </w:divBdr>
    </w:div>
    <w:div w:id="1639335911">
      <w:bodyDiv w:val="1"/>
      <w:marLeft w:val="0"/>
      <w:marRight w:val="0"/>
      <w:marTop w:val="0"/>
      <w:marBottom w:val="0"/>
      <w:divBdr>
        <w:top w:val="none" w:sz="0" w:space="0" w:color="auto"/>
        <w:left w:val="none" w:sz="0" w:space="0" w:color="auto"/>
        <w:bottom w:val="none" w:sz="0" w:space="0" w:color="auto"/>
        <w:right w:val="none" w:sz="0" w:space="0" w:color="auto"/>
      </w:divBdr>
      <w:divsChild>
        <w:div w:id="26101440">
          <w:marLeft w:val="274"/>
          <w:marRight w:val="0"/>
          <w:marTop w:val="0"/>
          <w:marBottom w:val="0"/>
          <w:divBdr>
            <w:top w:val="none" w:sz="0" w:space="0" w:color="auto"/>
            <w:left w:val="none" w:sz="0" w:space="0" w:color="auto"/>
            <w:bottom w:val="none" w:sz="0" w:space="0" w:color="auto"/>
            <w:right w:val="none" w:sz="0" w:space="0" w:color="auto"/>
          </w:divBdr>
        </w:div>
        <w:div w:id="1437752996">
          <w:marLeft w:val="274"/>
          <w:marRight w:val="0"/>
          <w:marTop w:val="0"/>
          <w:marBottom w:val="0"/>
          <w:divBdr>
            <w:top w:val="none" w:sz="0" w:space="0" w:color="auto"/>
            <w:left w:val="none" w:sz="0" w:space="0" w:color="auto"/>
            <w:bottom w:val="none" w:sz="0" w:space="0" w:color="auto"/>
            <w:right w:val="none" w:sz="0" w:space="0" w:color="auto"/>
          </w:divBdr>
        </w:div>
        <w:div w:id="555508548">
          <w:marLeft w:val="274"/>
          <w:marRight w:val="0"/>
          <w:marTop w:val="0"/>
          <w:marBottom w:val="0"/>
          <w:divBdr>
            <w:top w:val="none" w:sz="0" w:space="0" w:color="auto"/>
            <w:left w:val="none" w:sz="0" w:space="0" w:color="auto"/>
            <w:bottom w:val="none" w:sz="0" w:space="0" w:color="auto"/>
            <w:right w:val="none" w:sz="0" w:space="0" w:color="auto"/>
          </w:divBdr>
        </w:div>
        <w:div w:id="1548490065">
          <w:marLeft w:val="274"/>
          <w:marRight w:val="0"/>
          <w:marTop w:val="0"/>
          <w:marBottom w:val="0"/>
          <w:divBdr>
            <w:top w:val="none" w:sz="0" w:space="0" w:color="auto"/>
            <w:left w:val="none" w:sz="0" w:space="0" w:color="auto"/>
            <w:bottom w:val="none" w:sz="0" w:space="0" w:color="auto"/>
            <w:right w:val="none" w:sz="0" w:space="0" w:color="auto"/>
          </w:divBdr>
        </w:div>
        <w:div w:id="382946014">
          <w:marLeft w:val="274"/>
          <w:marRight w:val="0"/>
          <w:marTop w:val="0"/>
          <w:marBottom w:val="0"/>
          <w:divBdr>
            <w:top w:val="none" w:sz="0" w:space="0" w:color="auto"/>
            <w:left w:val="none" w:sz="0" w:space="0" w:color="auto"/>
            <w:bottom w:val="none" w:sz="0" w:space="0" w:color="auto"/>
            <w:right w:val="none" w:sz="0" w:space="0" w:color="auto"/>
          </w:divBdr>
        </w:div>
        <w:div w:id="1798379063">
          <w:marLeft w:val="274"/>
          <w:marRight w:val="0"/>
          <w:marTop w:val="0"/>
          <w:marBottom w:val="0"/>
          <w:divBdr>
            <w:top w:val="none" w:sz="0" w:space="0" w:color="auto"/>
            <w:left w:val="none" w:sz="0" w:space="0" w:color="auto"/>
            <w:bottom w:val="none" w:sz="0" w:space="0" w:color="auto"/>
            <w:right w:val="none" w:sz="0" w:space="0" w:color="auto"/>
          </w:divBdr>
        </w:div>
        <w:div w:id="1825008893">
          <w:marLeft w:val="274"/>
          <w:marRight w:val="0"/>
          <w:marTop w:val="0"/>
          <w:marBottom w:val="0"/>
          <w:divBdr>
            <w:top w:val="none" w:sz="0" w:space="0" w:color="auto"/>
            <w:left w:val="none" w:sz="0" w:space="0" w:color="auto"/>
            <w:bottom w:val="none" w:sz="0" w:space="0" w:color="auto"/>
            <w:right w:val="none" w:sz="0" w:space="0" w:color="auto"/>
          </w:divBdr>
        </w:div>
        <w:div w:id="1389569403">
          <w:marLeft w:val="274"/>
          <w:marRight w:val="0"/>
          <w:marTop w:val="0"/>
          <w:marBottom w:val="0"/>
          <w:divBdr>
            <w:top w:val="none" w:sz="0" w:space="0" w:color="auto"/>
            <w:left w:val="none" w:sz="0" w:space="0" w:color="auto"/>
            <w:bottom w:val="none" w:sz="0" w:space="0" w:color="auto"/>
            <w:right w:val="none" w:sz="0" w:space="0" w:color="auto"/>
          </w:divBdr>
        </w:div>
        <w:div w:id="1659114019">
          <w:marLeft w:val="274"/>
          <w:marRight w:val="0"/>
          <w:marTop w:val="0"/>
          <w:marBottom w:val="0"/>
          <w:divBdr>
            <w:top w:val="none" w:sz="0" w:space="0" w:color="auto"/>
            <w:left w:val="none" w:sz="0" w:space="0" w:color="auto"/>
            <w:bottom w:val="none" w:sz="0" w:space="0" w:color="auto"/>
            <w:right w:val="none" w:sz="0" w:space="0" w:color="auto"/>
          </w:divBdr>
        </w:div>
        <w:div w:id="880747787">
          <w:marLeft w:val="274"/>
          <w:marRight w:val="0"/>
          <w:marTop w:val="0"/>
          <w:marBottom w:val="0"/>
          <w:divBdr>
            <w:top w:val="none" w:sz="0" w:space="0" w:color="auto"/>
            <w:left w:val="none" w:sz="0" w:space="0" w:color="auto"/>
            <w:bottom w:val="none" w:sz="0" w:space="0" w:color="auto"/>
            <w:right w:val="none" w:sz="0" w:space="0" w:color="auto"/>
          </w:divBdr>
        </w:div>
        <w:div w:id="490291303">
          <w:marLeft w:val="274"/>
          <w:marRight w:val="0"/>
          <w:marTop w:val="0"/>
          <w:marBottom w:val="0"/>
          <w:divBdr>
            <w:top w:val="none" w:sz="0" w:space="0" w:color="auto"/>
            <w:left w:val="none" w:sz="0" w:space="0" w:color="auto"/>
            <w:bottom w:val="none" w:sz="0" w:space="0" w:color="auto"/>
            <w:right w:val="none" w:sz="0" w:space="0" w:color="auto"/>
          </w:divBdr>
        </w:div>
        <w:div w:id="1862888477">
          <w:marLeft w:val="274"/>
          <w:marRight w:val="0"/>
          <w:marTop w:val="0"/>
          <w:marBottom w:val="0"/>
          <w:divBdr>
            <w:top w:val="none" w:sz="0" w:space="0" w:color="auto"/>
            <w:left w:val="none" w:sz="0" w:space="0" w:color="auto"/>
            <w:bottom w:val="none" w:sz="0" w:space="0" w:color="auto"/>
            <w:right w:val="none" w:sz="0" w:space="0" w:color="auto"/>
          </w:divBdr>
        </w:div>
        <w:div w:id="1316301423">
          <w:marLeft w:val="274"/>
          <w:marRight w:val="0"/>
          <w:marTop w:val="0"/>
          <w:marBottom w:val="0"/>
          <w:divBdr>
            <w:top w:val="none" w:sz="0" w:space="0" w:color="auto"/>
            <w:left w:val="none" w:sz="0" w:space="0" w:color="auto"/>
            <w:bottom w:val="none" w:sz="0" w:space="0" w:color="auto"/>
            <w:right w:val="none" w:sz="0" w:space="0" w:color="auto"/>
          </w:divBdr>
        </w:div>
        <w:div w:id="492795231">
          <w:marLeft w:val="274"/>
          <w:marRight w:val="0"/>
          <w:marTop w:val="0"/>
          <w:marBottom w:val="0"/>
          <w:divBdr>
            <w:top w:val="none" w:sz="0" w:space="0" w:color="auto"/>
            <w:left w:val="none" w:sz="0" w:space="0" w:color="auto"/>
            <w:bottom w:val="none" w:sz="0" w:space="0" w:color="auto"/>
            <w:right w:val="none" w:sz="0" w:space="0" w:color="auto"/>
          </w:divBdr>
        </w:div>
        <w:div w:id="1888029310">
          <w:marLeft w:val="274"/>
          <w:marRight w:val="0"/>
          <w:marTop w:val="0"/>
          <w:marBottom w:val="0"/>
          <w:divBdr>
            <w:top w:val="none" w:sz="0" w:space="0" w:color="auto"/>
            <w:left w:val="none" w:sz="0" w:space="0" w:color="auto"/>
            <w:bottom w:val="none" w:sz="0" w:space="0" w:color="auto"/>
            <w:right w:val="none" w:sz="0" w:space="0" w:color="auto"/>
          </w:divBdr>
        </w:div>
        <w:div w:id="1921407041">
          <w:marLeft w:val="274"/>
          <w:marRight w:val="0"/>
          <w:marTop w:val="0"/>
          <w:marBottom w:val="0"/>
          <w:divBdr>
            <w:top w:val="none" w:sz="0" w:space="0" w:color="auto"/>
            <w:left w:val="none" w:sz="0" w:space="0" w:color="auto"/>
            <w:bottom w:val="none" w:sz="0" w:space="0" w:color="auto"/>
            <w:right w:val="none" w:sz="0" w:space="0" w:color="auto"/>
          </w:divBdr>
        </w:div>
        <w:div w:id="766660905">
          <w:marLeft w:val="274"/>
          <w:marRight w:val="0"/>
          <w:marTop w:val="0"/>
          <w:marBottom w:val="0"/>
          <w:divBdr>
            <w:top w:val="none" w:sz="0" w:space="0" w:color="auto"/>
            <w:left w:val="none" w:sz="0" w:space="0" w:color="auto"/>
            <w:bottom w:val="none" w:sz="0" w:space="0" w:color="auto"/>
            <w:right w:val="none" w:sz="0" w:space="0" w:color="auto"/>
          </w:divBdr>
        </w:div>
        <w:div w:id="1399207457">
          <w:marLeft w:val="274"/>
          <w:marRight w:val="0"/>
          <w:marTop w:val="0"/>
          <w:marBottom w:val="0"/>
          <w:divBdr>
            <w:top w:val="none" w:sz="0" w:space="0" w:color="auto"/>
            <w:left w:val="none" w:sz="0" w:space="0" w:color="auto"/>
            <w:bottom w:val="none" w:sz="0" w:space="0" w:color="auto"/>
            <w:right w:val="none" w:sz="0" w:space="0" w:color="auto"/>
          </w:divBdr>
        </w:div>
        <w:div w:id="346445700">
          <w:marLeft w:val="274"/>
          <w:marRight w:val="0"/>
          <w:marTop w:val="0"/>
          <w:marBottom w:val="0"/>
          <w:divBdr>
            <w:top w:val="none" w:sz="0" w:space="0" w:color="auto"/>
            <w:left w:val="none" w:sz="0" w:space="0" w:color="auto"/>
            <w:bottom w:val="none" w:sz="0" w:space="0" w:color="auto"/>
            <w:right w:val="none" w:sz="0" w:space="0" w:color="auto"/>
          </w:divBdr>
        </w:div>
        <w:div w:id="325791102">
          <w:marLeft w:val="274"/>
          <w:marRight w:val="0"/>
          <w:marTop w:val="0"/>
          <w:marBottom w:val="0"/>
          <w:divBdr>
            <w:top w:val="none" w:sz="0" w:space="0" w:color="auto"/>
            <w:left w:val="none" w:sz="0" w:space="0" w:color="auto"/>
            <w:bottom w:val="none" w:sz="0" w:space="0" w:color="auto"/>
            <w:right w:val="none" w:sz="0" w:space="0" w:color="auto"/>
          </w:divBdr>
        </w:div>
      </w:divsChild>
    </w:div>
    <w:div w:id="1736077178">
      <w:bodyDiv w:val="1"/>
      <w:marLeft w:val="0"/>
      <w:marRight w:val="0"/>
      <w:marTop w:val="0"/>
      <w:marBottom w:val="0"/>
      <w:divBdr>
        <w:top w:val="none" w:sz="0" w:space="0" w:color="auto"/>
        <w:left w:val="none" w:sz="0" w:space="0" w:color="auto"/>
        <w:bottom w:val="none" w:sz="0" w:space="0" w:color="auto"/>
        <w:right w:val="none" w:sz="0" w:space="0" w:color="auto"/>
      </w:divBdr>
    </w:div>
    <w:div w:id="1747149078">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sChild>
        <w:div w:id="1044133915">
          <w:marLeft w:val="274"/>
          <w:marRight w:val="0"/>
          <w:marTop w:val="0"/>
          <w:marBottom w:val="0"/>
          <w:divBdr>
            <w:top w:val="none" w:sz="0" w:space="0" w:color="auto"/>
            <w:left w:val="none" w:sz="0" w:space="0" w:color="auto"/>
            <w:bottom w:val="none" w:sz="0" w:space="0" w:color="auto"/>
            <w:right w:val="none" w:sz="0" w:space="0" w:color="auto"/>
          </w:divBdr>
        </w:div>
      </w:divsChild>
    </w:div>
    <w:div w:id="1919558942">
      <w:bodyDiv w:val="1"/>
      <w:marLeft w:val="0"/>
      <w:marRight w:val="0"/>
      <w:marTop w:val="0"/>
      <w:marBottom w:val="0"/>
      <w:divBdr>
        <w:top w:val="none" w:sz="0" w:space="0" w:color="auto"/>
        <w:left w:val="none" w:sz="0" w:space="0" w:color="auto"/>
        <w:bottom w:val="none" w:sz="0" w:space="0" w:color="auto"/>
        <w:right w:val="none" w:sz="0" w:space="0" w:color="auto"/>
      </w:divBdr>
    </w:div>
    <w:div w:id="19982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7B83-A534-470F-AD93-63545C1F7EE2}">
  <ds:schemaRefs>
    <ds:schemaRef ds:uri="http://schemas.openxmlformats.org/officeDocument/2006/bibliography"/>
  </ds:schemaRefs>
</ds:datastoreItem>
</file>

<file path=docMetadata/LabelInfo.xml><?xml version="1.0" encoding="utf-8"?>
<clbl:labelList xmlns:clbl="http://schemas.microsoft.com/office/2020/mipLabelMetadata">
  <clbl:label id="{46eb2e11-8069-48d4-9528-cb520f77c359}" enabled="0" method="" siteId="{46eb2e11-8069-48d4-9528-cb520f77c359}"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1313</Words>
  <Characters>7487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Te Wananga o Aotearoa</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Hughes</dc:creator>
  <cp:keywords/>
  <dc:description/>
  <cp:lastModifiedBy>Dominique Po</cp:lastModifiedBy>
  <cp:revision>2</cp:revision>
  <dcterms:created xsi:type="dcterms:W3CDTF">2025-05-28T03:18:00Z</dcterms:created>
  <dcterms:modified xsi:type="dcterms:W3CDTF">2025-05-28T03:18:00Z</dcterms:modified>
</cp:coreProperties>
</file>